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DA" w:rsidRPr="007B1769" w:rsidRDefault="00285609" w:rsidP="007B1769">
      <w:pPr>
        <w:pStyle w:val="NoSpacing"/>
        <w:jc w:val="both"/>
        <w:rPr>
          <w:b w:val="0"/>
          <w:sz w:val="20"/>
          <w:szCs w:val="20"/>
          <w:lang w:val="hr-BA"/>
        </w:rPr>
      </w:pPr>
      <w:r w:rsidRPr="007B1769">
        <w:rPr>
          <w:b w:val="0"/>
          <w:noProof/>
          <w:sz w:val="20"/>
          <w:szCs w:val="20"/>
          <w:lang w:val="en-US"/>
        </w:rPr>
        <w:drawing>
          <wp:anchor distT="0" distB="0" distL="114300" distR="114300" simplePos="0" relativeHeight="251661312"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A60D80" w:rsidRPr="00A60D80">
        <w:rPr>
          <w:b w:val="0"/>
          <w:sz w:val="20"/>
          <w:szCs w:val="20"/>
          <w:lang w:val="hr-BA" w:eastAsia="hr-HR"/>
        </w:rPr>
        <w:pict>
          <v:shapetype id="_x0000_t202" coordsize="21600,21600" o:spt="202" path="m,l,21600r21600,l21600,xe">
            <v:stroke joinstyle="miter"/>
            <v:path gradientshapeok="t" o:connecttype="rect"/>
          </v:shapetype>
          <v:shape id="_x0000_s1031" type="#_x0000_t202" style="position:absolute;left:0;text-align:left;margin-left:248.45pt;margin-top:-20.05pt;width:234.05pt;height:69.75pt;z-index:251662336;mso-height-percent:200;mso-position-horizontal-relative:text;mso-position-vertical-relative:text;mso-height-percent:200;mso-width-relative:margin;mso-height-relative:margin" stroked="f">
            <v:textbox style="mso-next-textbox:#_x0000_s1031;mso-fit-shape-to-text:t">
              <w:txbxContent>
                <w:p w:rsidR="004C120A" w:rsidRPr="00B90C6D" w:rsidRDefault="004C120A" w:rsidP="006149DA">
                  <w:pPr>
                    <w:pStyle w:val="Title"/>
                    <w:spacing w:line="290" w:lineRule="auto"/>
                    <w:rPr>
                      <w:rFonts w:cs="Arial"/>
                      <w:sz w:val="18"/>
                      <w:szCs w:val="18"/>
                    </w:rPr>
                  </w:pPr>
                  <w:r w:rsidRPr="00B90C6D">
                    <w:rPr>
                      <w:rFonts w:cs="Arial"/>
                      <w:sz w:val="18"/>
                      <w:szCs w:val="18"/>
                    </w:rPr>
                    <w:t>BOSNIA AND HERZEGOVINA</w:t>
                  </w:r>
                </w:p>
                <w:p w:rsidR="004C120A" w:rsidRPr="00B90C6D" w:rsidRDefault="004C120A" w:rsidP="006149DA">
                  <w:pPr>
                    <w:spacing w:line="290" w:lineRule="auto"/>
                    <w:jc w:val="center"/>
                    <w:rPr>
                      <w:b/>
                      <w:bCs/>
                      <w:sz w:val="18"/>
                      <w:szCs w:val="18"/>
                    </w:rPr>
                  </w:pPr>
                  <w:r w:rsidRPr="00B90C6D">
                    <w:rPr>
                      <w:b/>
                      <w:bCs/>
                      <w:sz w:val="18"/>
                      <w:szCs w:val="18"/>
                    </w:rPr>
                    <w:t>FEDERATION OF BOSNIA AND HERZEGOVINA</w:t>
                  </w:r>
                </w:p>
                <w:p w:rsidR="004C120A" w:rsidRPr="00B90C6D" w:rsidRDefault="004C120A" w:rsidP="006149DA">
                  <w:pPr>
                    <w:pStyle w:val="Heading4"/>
                    <w:spacing w:line="290" w:lineRule="auto"/>
                    <w:rPr>
                      <w:sz w:val="18"/>
                      <w:szCs w:val="18"/>
                    </w:rPr>
                  </w:pPr>
                  <w:r>
                    <w:rPr>
                      <w:sz w:val="18"/>
                      <w:szCs w:val="18"/>
                    </w:rPr>
                    <w:t>CENTRAL BOSNIA CANTON</w:t>
                  </w:r>
                  <w:r>
                    <w:rPr>
                      <w:sz w:val="18"/>
                      <w:szCs w:val="18"/>
                    </w:rPr>
                    <w:br/>
                    <w:t>TRAVNIK MUNICIPALITY</w:t>
                  </w:r>
                  <w:r>
                    <w:rPr>
                      <w:sz w:val="18"/>
                      <w:szCs w:val="18"/>
                    </w:rPr>
                    <w:br/>
                    <w:t>MUNICIPAL COUNCIL</w:t>
                  </w:r>
                </w:p>
              </w:txbxContent>
            </v:textbox>
          </v:shape>
        </w:pict>
      </w:r>
      <w:r w:rsidR="00A60D80" w:rsidRPr="00A60D80">
        <w:rPr>
          <w:b w:val="0"/>
          <w:sz w:val="20"/>
          <w:szCs w:val="20"/>
          <w:lang w:val="hr-BA" w:eastAsia="hr-HR"/>
        </w:rPr>
        <w:pict>
          <v:shape id="_x0000_s1030" type="#_x0000_t202" style="position:absolute;left:0;text-align:left;margin-left:-73.85pt;margin-top:-20.05pt;width:240.9pt;height:69.3pt;z-index:251660288;mso-height-percent:200;mso-position-horizontal-relative:text;mso-position-vertical-relative:text;mso-height-percent:200;mso-width-relative:margin;mso-height-relative:margin" stroked="f">
            <v:textbox style="mso-next-textbox:#_x0000_s1030;mso-fit-shape-to-text:t">
              <w:txbxContent>
                <w:p w:rsidR="004C120A" w:rsidRPr="00B90C6D" w:rsidRDefault="004C120A" w:rsidP="006149DA">
                  <w:pPr>
                    <w:pStyle w:val="Title"/>
                    <w:rPr>
                      <w:rFonts w:cs="Arial"/>
                      <w:sz w:val="18"/>
                      <w:szCs w:val="18"/>
                    </w:rPr>
                  </w:pPr>
                  <w:r w:rsidRPr="00B90C6D">
                    <w:rPr>
                      <w:rFonts w:cs="Arial"/>
                      <w:sz w:val="18"/>
                      <w:szCs w:val="18"/>
                    </w:rPr>
                    <w:t>BOSNA I HERCEGOVINA</w:t>
                  </w:r>
                </w:p>
                <w:p w:rsidR="004C120A" w:rsidRPr="00B90C6D" w:rsidRDefault="004C120A" w:rsidP="006149DA">
                  <w:pPr>
                    <w:jc w:val="center"/>
                    <w:rPr>
                      <w:b/>
                      <w:bCs/>
                      <w:sz w:val="18"/>
                      <w:szCs w:val="18"/>
                    </w:rPr>
                  </w:pPr>
                  <w:r w:rsidRPr="00B90C6D">
                    <w:rPr>
                      <w:b/>
                      <w:bCs/>
                      <w:sz w:val="18"/>
                      <w:szCs w:val="18"/>
                    </w:rPr>
                    <w:t>FEDERACIJA BOSNA I HERCEGOVINA</w:t>
                  </w:r>
                </w:p>
                <w:p w:rsidR="004C120A" w:rsidRPr="00B90C6D" w:rsidRDefault="004C120A" w:rsidP="006149DA">
                  <w:pPr>
                    <w:pStyle w:val="Heading4"/>
                    <w:rPr>
                      <w:sz w:val="18"/>
                      <w:szCs w:val="18"/>
                    </w:rPr>
                  </w:pPr>
                  <w:r>
                    <w:rPr>
                      <w:sz w:val="18"/>
                      <w:szCs w:val="18"/>
                    </w:rPr>
                    <w:t>SREDNJOBOSANSKI KANTON</w:t>
                  </w:r>
                  <w:r>
                    <w:rPr>
                      <w:sz w:val="18"/>
                      <w:szCs w:val="18"/>
                    </w:rPr>
                    <w:br/>
                  </w:r>
                  <w:r w:rsidRPr="00B90C6D">
                    <w:rPr>
                      <w:sz w:val="18"/>
                      <w:szCs w:val="18"/>
                    </w:rPr>
                    <w:t>KANTON SREDIŠNJA BOSNA</w:t>
                  </w:r>
                </w:p>
                <w:p w:rsidR="004C120A" w:rsidRPr="00B90C6D" w:rsidRDefault="004C120A" w:rsidP="006149DA">
                  <w:pPr>
                    <w:pStyle w:val="Heading6"/>
                    <w:rPr>
                      <w:sz w:val="18"/>
                      <w:szCs w:val="18"/>
                    </w:rPr>
                  </w:pPr>
                  <w:r w:rsidRPr="00B90C6D">
                    <w:rPr>
                      <w:sz w:val="18"/>
                      <w:szCs w:val="18"/>
                    </w:rPr>
                    <w:t>OPĆINA TRAVNIK</w:t>
                  </w:r>
                  <w:r>
                    <w:rPr>
                      <w:sz w:val="18"/>
                      <w:szCs w:val="18"/>
                    </w:rPr>
                    <w:br/>
                    <w:t>OPĆINSKO VIJEĆE</w:t>
                  </w:r>
                </w:p>
              </w:txbxContent>
            </v:textbox>
          </v:shape>
        </w:pict>
      </w:r>
    </w:p>
    <w:p w:rsidR="00625D2B" w:rsidRPr="007B1769" w:rsidRDefault="00625D2B" w:rsidP="007B1769">
      <w:pPr>
        <w:pStyle w:val="NoSpacing"/>
        <w:jc w:val="both"/>
        <w:rPr>
          <w:b w:val="0"/>
          <w:sz w:val="20"/>
          <w:szCs w:val="20"/>
          <w:lang w:val="hr-BA"/>
        </w:rPr>
      </w:pPr>
    </w:p>
    <w:p w:rsidR="00625D2B" w:rsidRPr="007B1769" w:rsidRDefault="00625D2B" w:rsidP="007B1769">
      <w:pPr>
        <w:pStyle w:val="NoSpacing"/>
        <w:jc w:val="both"/>
        <w:rPr>
          <w:b w:val="0"/>
          <w:sz w:val="20"/>
          <w:szCs w:val="20"/>
          <w:lang w:val="hr-BA"/>
        </w:rPr>
      </w:pPr>
    </w:p>
    <w:p w:rsidR="00625D2B" w:rsidRPr="007B1769" w:rsidRDefault="00625D2B" w:rsidP="007B1769">
      <w:pPr>
        <w:pStyle w:val="NoSpacing"/>
        <w:jc w:val="both"/>
        <w:rPr>
          <w:b w:val="0"/>
          <w:sz w:val="20"/>
          <w:szCs w:val="20"/>
          <w:lang w:val="hr-BA"/>
        </w:rPr>
      </w:pPr>
    </w:p>
    <w:p w:rsidR="00625D2B" w:rsidRPr="007B1769" w:rsidRDefault="00A60D80" w:rsidP="007B1769">
      <w:pPr>
        <w:pStyle w:val="NoSpacing"/>
        <w:jc w:val="both"/>
        <w:rPr>
          <w:b w:val="0"/>
          <w:sz w:val="20"/>
          <w:szCs w:val="20"/>
          <w:lang w:val="hr-BA"/>
        </w:rPr>
      </w:pPr>
      <w:r w:rsidRPr="00A60D80">
        <w:rPr>
          <w:b w:val="0"/>
          <w:sz w:val="20"/>
          <w:szCs w:val="20"/>
          <w:lang w:val="hr-BA" w:eastAsia="hr-HR"/>
        </w:rPr>
        <w:pict>
          <v:shapetype id="_x0000_t32" coordsize="21600,21600" o:spt="32" o:oned="t" path="m,l21600,21600e" filled="f">
            <v:path arrowok="t" fillok="f" o:connecttype="none"/>
            <o:lock v:ext="edit" shapetype="t"/>
          </v:shapetype>
          <v:shape id="_x0000_s1032" type="#_x0000_t32" style="position:absolute;left:0;text-align:left;margin-left:-35.3pt;margin-top:9.1pt;width:501.75pt;height:0;z-index:251663360" o:connectortype="straight" strokecolor="#7f7f7f [1612]"/>
        </w:pict>
      </w:r>
      <w:r w:rsidRPr="00A60D80">
        <w:rPr>
          <w:b w:val="0"/>
          <w:sz w:val="20"/>
          <w:szCs w:val="20"/>
          <w:lang w:val="hr-BA" w:eastAsia="hr-HR"/>
        </w:rPr>
        <w:pict>
          <v:shape id="_x0000_s1033" type="#_x0000_t32" style="position:absolute;left:0;text-align:left;margin-left:-35.3pt;margin-top:-.15pt;width:501.75pt;height:0;z-index:251664384" o:connectortype="straight" strokecolor="#7f7f7f [1612]"/>
        </w:pict>
      </w:r>
    </w:p>
    <w:p w:rsidR="0059522F" w:rsidRPr="000C67A2" w:rsidRDefault="0059522F" w:rsidP="006F53D5">
      <w:pPr>
        <w:rPr>
          <w:b/>
          <w:color w:val="00000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Na osnovu člana 66. stav 1. i člana 68. stav 1 i 2 Zakona o vodama („Službene novine Federacije BiH”, broj 70/06), čl. 13. Pravilnika o načinu utvrđivanja uslova za određivanje zona sanitarne zaštite i zaštitnih mjera za izvorišta vode za javno vodosnabdijevanje stanovništva ("Službene novine Federacije BiH", br.88/12), Općinsko vijeće na _______________ sjednici, održanoj _______________, d o n o s i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8"/>
          <w:szCs w:val="28"/>
        </w:rPr>
      </w:pPr>
      <w:r w:rsidRPr="006F53D5">
        <w:rPr>
          <w:rFonts w:ascii="Arial" w:hAnsi="Arial" w:cs="Arial"/>
          <w:b/>
          <w:bCs/>
          <w:sz w:val="28"/>
          <w:szCs w:val="28"/>
        </w:rPr>
        <w:t>O D L U K U</w:t>
      </w:r>
    </w:p>
    <w:p w:rsidR="006F53D5" w:rsidRPr="006F53D5" w:rsidRDefault="006F53D5" w:rsidP="006F53D5">
      <w:pPr>
        <w:pStyle w:val="Default"/>
        <w:jc w:val="center"/>
        <w:rPr>
          <w:rFonts w:ascii="Arial" w:hAnsi="Arial" w:cs="Arial"/>
          <w:b/>
          <w:bCs/>
        </w:rPr>
      </w:pPr>
      <w:r w:rsidRPr="006F53D5">
        <w:rPr>
          <w:rFonts w:ascii="Arial" w:hAnsi="Arial" w:cs="Arial"/>
          <w:b/>
          <w:bCs/>
        </w:rPr>
        <w:t>o zonama sanitarne zaštite i z</w:t>
      </w:r>
      <w:r>
        <w:rPr>
          <w:rFonts w:ascii="Arial" w:hAnsi="Arial" w:cs="Arial"/>
          <w:b/>
          <w:bCs/>
        </w:rPr>
        <w:t>aštitnim mjerama za izvorište U</w:t>
      </w:r>
      <w:r w:rsidRPr="006F53D5">
        <w:rPr>
          <w:rFonts w:ascii="Arial" w:hAnsi="Arial" w:cs="Arial"/>
          <w:b/>
          <w:bCs/>
        </w:rPr>
        <w:t>grić“</w:t>
      </w:r>
    </w:p>
    <w:p w:rsidR="006F53D5" w:rsidRPr="006F53D5" w:rsidRDefault="006F53D5" w:rsidP="006F53D5">
      <w:pPr>
        <w:pStyle w:val="Default"/>
        <w:jc w:val="center"/>
        <w:rPr>
          <w:rFonts w:ascii="Arial" w:hAnsi="Arial" w:cs="Arial"/>
        </w:rPr>
      </w:pPr>
    </w:p>
    <w:p w:rsidR="006F53D5" w:rsidRPr="006F53D5" w:rsidRDefault="006F53D5" w:rsidP="006F53D5">
      <w:pPr>
        <w:pStyle w:val="Default"/>
        <w:numPr>
          <w:ilvl w:val="0"/>
          <w:numId w:val="26"/>
        </w:numPr>
        <w:jc w:val="both"/>
        <w:rPr>
          <w:rFonts w:ascii="Arial" w:hAnsi="Arial" w:cs="Arial"/>
          <w:b/>
          <w:bCs/>
          <w:sz w:val="20"/>
          <w:szCs w:val="20"/>
        </w:rPr>
      </w:pPr>
      <w:r w:rsidRPr="006F53D5">
        <w:rPr>
          <w:rFonts w:ascii="Arial" w:hAnsi="Arial" w:cs="Arial"/>
          <w:b/>
          <w:bCs/>
          <w:sz w:val="20"/>
          <w:szCs w:val="20"/>
        </w:rPr>
        <w:t xml:space="preserve">OPĆE ODREDBE </w:t>
      </w:r>
    </w:p>
    <w:p w:rsidR="006F53D5" w:rsidRPr="006F53D5" w:rsidRDefault="006F53D5" w:rsidP="006F53D5">
      <w:pPr>
        <w:pStyle w:val="Default"/>
        <w:ind w:left="1080"/>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1.</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Ovom Odlukom utvrđuju se zone sanitarne zaštite za izvorište „Ugrić" koje se koristi za snabdijevanje vodom potrošača područja MZ Šišava, MZ Vitovlje, MZ Mudrike i dijela MZ Karaula, veličina i granica zona sanitarne zaštite, zaštitne mjere, režimi zaštite, nadzor nad provođenjem Odluke i druga pitanja od značaja za provođenje sanitarne zaštite izvorišta, kao i na izdašnost izvorišta voda za piće.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2.</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Izvorište „Ugrić“ situativno je locirano sjeverno od SRC Babanovac, na jugoistočnim padinama masiva Ugrici, koje sa pripadajućim slivnim područjem pripada Općini Travnik.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3.</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Zaštita izvorišta iz člana 2. ove Odluke vrši se uspostavljanjem i održavanjem zona sanitarne zaštite prema lokalnim uslovima i istražnim radovima izvršenim po Elaboratu "Elaborata o zonama zaštiti izvorišta „Ugrić“ čiji je obrađivač Zavod za vodoprivredu d.d. Sarajevo, mart 2017. godine (u daljem tekstu: Elaborat), kao i provođenjem zaštitnih mjera utvrđenih ovom Odlukom.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4.</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Utvrđivanje zona sanitarne zaštite i zaštitnih mjera utvrđenih ovom Odlukom vrši se u cilju zaštite voda izvorišta od svih vidova zagađenja i štetnih uticaja koji mogu nepovoljno djelovati na higijensku ispravnost vode za piće i na izdašnost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5.</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Mjere zaštite izvorišta utvrđene ovom Odlukom ugradiće se, na odgovarajući način, u prostorne dokumente Općine Travnik u skladu sa Zakonom o prostornom uređenju F BiH i Zakonom o prostornom uređenju Srednjobosanskog kantona/Kantona Središnja Bosna.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Do donošenja novih prostornih dokumenata Općine Travnik na mjere zaštite utvrđene ovom Odlukom primjenjivat će se odgovarajuća planska dokumentacija o mjerama za zaštitu izvorišta i ranije doneseni prostorni planovi i ostala planska dokumentacija.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6.</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Građenje i rekonstrukcija objekata i njihovo korištenje i obavljanje privredne, komunalne, poljoprivredne, šumarske i druge djelatnosti na području iz člana 5. stav 1 i 2. ove Odluke mogu se vršiti na područjima zaštitnih zona utvrđenih ovom Odlukom samo na način i u mjeri utvrđenoj ovom Odlukom.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7.</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Općinsko vijeće Travnik nadležno za donošenje prostornih dokumenata Općine Travnik, u skladu sa Zakonom o prostornom uređenju Srednjobosanskog kantona/Kantona Središnja Bosna, i za kontrolu provođenja prostornih dokumenata Općine Travnik, organi uprave Općine Travnik, privredna društva, druga pravna lica i građani dužni su se pridržavati ove Odluke i dosljedno i pravovremeno primjenjivati zaštitne mjere utvrđene ovom Odlukom.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Prostornim dokumentima Općine Travnik utvrdit će se i mjere zaštite utvrđene Elaboratom, a po mogućnosti, i dinamika njihovog izvršenja.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8.</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Izvorištem iz člana 2. ove Odluke upravlja Operater koji će biti imenovan u skladu sa odlukom Općinskog vijeća (u daljem tekstu: korisnik vodozahvatnih objekata).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both"/>
        <w:rPr>
          <w:rFonts w:ascii="Arial" w:hAnsi="Arial" w:cs="Arial"/>
          <w:b/>
          <w:bCs/>
          <w:sz w:val="20"/>
          <w:szCs w:val="20"/>
        </w:rPr>
      </w:pPr>
      <w:r w:rsidRPr="006F53D5">
        <w:rPr>
          <w:rFonts w:ascii="Arial" w:hAnsi="Arial" w:cs="Arial"/>
          <w:b/>
          <w:bCs/>
          <w:sz w:val="20"/>
          <w:szCs w:val="20"/>
        </w:rPr>
        <w:t xml:space="preserve">II. ZAŠTITNE ZONE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9.</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Zone zaštite izvorišta „Ugrić“ utvrđene su u skladu sa članom 7. Pravilnika koji se odnosi na izvorišta vode u kraškim akviferima.</w:t>
      </w:r>
    </w:p>
    <w:p w:rsidR="006F53D5" w:rsidRPr="006F53D5" w:rsidRDefault="006F53D5" w:rsidP="006F53D5">
      <w:pPr>
        <w:pStyle w:val="Default"/>
        <w:jc w:val="both"/>
        <w:rPr>
          <w:rFonts w:ascii="Arial" w:hAnsi="Arial" w:cs="Arial"/>
          <w:sz w:val="20"/>
          <w:szCs w:val="20"/>
        </w:rPr>
      </w:pPr>
      <w:r w:rsidRPr="006F53D5">
        <w:rPr>
          <w:rFonts w:ascii="Arial" w:hAnsi="Arial" w:cs="Arial"/>
          <w:sz w:val="20"/>
          <w:szCs w:val="20"/>
        </w:rPr>
        <w:t xml:space="preserve"> </w:t>
      </w: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Sukladno tome za izvorište „Ugrić“ - Općina Travnik, uspostavljaju se slijedeće zaštitne zone: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numPr>
          <w:ilvl w:val="0"/>
          <w:numId w:val="28"/>
        </w:numPr>
        <w:spacing w:after="188"/>
        <w:ind w:left="993" w:hanging="284"/>
        <w:jc w:val="both"/>
        <w:rPr>
          <w:rFonts w:ascii="Arial" w:hAnsi="Arial" w:cs="Arial"/>
          <w:sz w:val="20"/>
          <w:szCs w:val="20"/>
        </w:rPr>
      </w:pPr>
      <w:r w:rsidRPr="006F53D5">
        <w:rPr>
          <w:rFonts w:ascii="Arial" w:hAnsi="Arial" w:cs="Arial"/>
          <w:sz w:val="20"/>
          <w:szCs w:val="20"/>
        </w:rPr>
        <w:t xml:space="preserve">Prva (I) zaštitna zona, zona najstrožijih zabrana i ograničenja; </w:t>
      </w:r>
    </w:p>
    <w:p w:rsidR="006F53D5" w:rsidRPr="006F53D5" w:rsidRDefault="006F53D5" w:rsidP="006F53D5">
      <w:pPr>
        <w:pStyle w:val="Default"/>
        <w:numPr>
          <w:ilvl w:val="0"/>
          <w:numId w:val="28"/>
        </w:numPr>
        <w:spacing w:after="188"/>
        <w:ind w:left="993" w:hanging="284"/>
        <w:jc w:val="both"/>
        <w:rPr>
          <w:rFonts w:ascii="Arial" w:hAnsi="Arial" w:cs="Arial"/>
          <w:sz w:val="20"/>
          <w:szCs w:val="20"/>
        </w:rPr>
      </w:pPr>
      <w:r w:rsidRPr="006F53D5">
        <w:rPr>
          <w:rFonts w:ascii="Arial" w:hAnsi="Arial" w:cs="Arial"/>
          <w:sz w:val="20"/>
          <w:szCs w:val="20"/>
        </w:rPr>
        <w:t xml:space="preserve">Druga (II) zaštitna zona, zona strogih i umjerenih zabrana i ograničenja; </w:t>
      </w:r>
    </w:p>
    <w:p w:rsidR="006F53D5" w:rsidRPr="006F53D5" w:rsidRDefault="006F53D5" w:rsidP="006F53D5">
      <w:pPr>
        <w:pStyle w:val="Default"/>
        <w:numPr>
          <w:ilvl w:val="0"/>
          <w:numId w:val="28"/>
        </w:numPr>
        <w:ind w:left="993" w:hanging="284"/>
        <w:jc w:val="both"/>
        <w:rPr>
          <w:rFonts w:ascii="Arial" w:hAnsi="Arial" w:cs="Arial"/>
          <w:sz w:val="20"/>
          <w:szCs w:val="20"/>
        </w:rPr>
      </w:pPr>
      <w:r w:rsidRPr="006F53D5">
        <w:rPr>
          <w:rFonts w:ascii="Arial" w:hAnsi="Arial" w:cs="Arial"/>
          <w:sz w:val="20"/>
          <w:szCs w:val="20"/>
        </w:rPr>
        <w:t xml:space="preserve">Treća (III) zaštitna zona, zona umjerenih zabrana i ograničenja; </w:t>
      </w:r>
    </w:p>
    <w:p w:rsidR="006F53D5" w:rsidRPr="006F53D5" w:rsidRDefault="006F53D5" w:rsidP="006F53D5">
      <w:pPr>
        <w:pStyle w:val="Default"/>
        <w:ind w:left="993" w:hanging="284"/>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 skladu sa članom 5. stav. 4. alinej (a) u potpunosti smo tretirali II i III zonu zaštite (u nastavku teksta: II zona zaštite) kao jedinstvenu zonu sanitarne zaštite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Zaštitne zone izvorišta „Ugrić“ prikazane su na karti mjerila 1:25.000 (prilog br.5).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 zoni iz prethodnog stava ovog člana primjenjuju se sanitarno - tehničke mjere i druga djelatnost na način utvrđen ovom Odlukom.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10.</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b/>
          <w:sz w:val="20"/>
          <w:szCs w:val="20"/>
        </w:rPr>
      </w:pPr>
      <w:r w:rsidRPr="006F53D5">
        <w:rPr>
          <w:rFonts w:ascii="Arial" w:hAnsi="Arial" w:cs="Arial"/>
          <w:b/>
          <w:sz w:val="20"/>
          <w:szCs w:val="20"/>
        </w:rPr>
        <w:t xml:space="preserve">(Zaštita, pristup i obilježavanje) </w:t>
      </w: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Mjere zaštite u granicama prve zaštitne zone izvorišta „Ugrić“ su određene u skladu sa članom 10. Pravilnika.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Područje prve zaštitne zone izvorišta mora biti zaštićeno od neovlaštenog pristupa čvrstom i sigurnom ogradom visine ne manje od 2 m, kao i drugim mjerama fizičke zaštite i osiguranja.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Pristup području prve zaštitne zone dozvoljen je samo osobama koje odredi korisnik vodozahvatnih objekata i nadležnim inspekcijskim organima za vrijeme vršenja kontrole, kao i drugim licima uz posebnu dozvolu i evidenciju korisnika vodozahvatnih objekata.</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vodozahvatnih objekata mora na odgovarajući način obilježiti prvu zaštitnu zonu i istaći upozorenje o zabrani neovlaštenog pristupa. </w:t>
      </w:r>
    </w:p>
    <w:p w:rsidR="006F53D5" w:rsidRDefault="006F53D5" w:rsidP="006F53D5">
      <w:pPr>
        <w:pStyle w:val="Default"/>
        <w:jc w:val="both"/>
        <w:rPr>
          <w:rFonts w:ascii="Arial" w:hAnsi="Arial" w:cs="Arial"/>
          <w:sz w:val="20"/>
          <w:szCs w:val="20"/>
        </w:rPr>
      </w:pPr>
    </w:p>
    <w:p w:rsidR="006F53D5" w:rsidRDefault="006F53D5" w:rsidP="006F53D5">
      <w:pPr>
        <w:pStyle w:val="Default"/>
        <w:jc w:val="both"/>
        <w:rPr>
          <w:rFonts w:ascii="Arial" w:hAnsi="Arial" w:cs="Arial"/>
          <w:sz w:val="20"/>
          <w:szCs w:val="20"/>
        </w:rPr>
      </w:pPr>
    </w:p>
    <w:p w:rsidR="006F53D5" w:rsidRDefault="006F53D5" w:rsidP="006F53D5">
      <w:pPr>
        <w:pStyle w:val="Default"/>
        <w:jc w:val="both"/>
        <w:rPr>
          <w:rFonts w:ascii="Arial" w:hAnsi="Arial" w:cs="Arial"/>
          <w:sz w:val="20"/>
          <w:szCs w:val="20"/>
        </w:rPr>
      </w:pP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lastRenderedPageBreak/>
        <w:t>č</w:t>
      </w:r>
      <w:r w:rsidRPr="006F53D5">
        <w:rPr>
          <w:rFonts w:ascii="Arial" w:hAnsi="Arial" w:cs="Arial"/>
          <w:sz w:val="20"/>
          <w:szCs w:val="20"/>
        </w:rPr>
        <w:t>lan 11.</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b/>
          <w:sz w:val="20"/>
          <w:szCs w:val="20"/>
        </w:rPr>
      </w:pPr>
      <w:r w:rsidRPr="006F53D5">
        <w:rPr>
          <w:rFonts w:ascii="Arial" w:hAnsi="Arial" w:cs="Arial"/>
          <w:b/>
          <w:sz w:val="20"/>
          <w:szCs w:val="20"/>
        </w:rPr>
        <w:t xml:space="preserve">(Provođenje mjera zaštite) </w:t>
      </w: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vodozahvatnih objekata dužan je održavati postavljenu ogradu u ispravnom stanju i provoditi obezbjeđenje prve zaštitne zone i objekata u njoj.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Na području prve zaštitne zone, zabranjuju se sve aktivnosti koje nisu u direktnoj vezi sa normalnim radom i održavanjem izvorišta. Aktivnosti koje se sprovode u cilju normalnog rada i održavanja kaptaža i bunara ne smiju štetno djelovati na izvorište.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b/>
          <w:bCs/>
          <w:sz w:val="20"/>
          <w:szCs w:val="20"/>
        </w:rPr>
      </w:pPr>
      <w:r w:rsidRPr="006F53D5">
        <w:rPr>
          <w:rFonts w:ascii="Arial" w:hAnsi="Arial" w:cs="Arial"/>
          <w:b/>
          <w:bCs/>
          <w:sz w:val="20"/>
          <w:szCs w:val="20"/>
        </w:rPr>
        <w:t xml:space="preserve">III – OBUHVAT I GRANICE ZAŠTITNIH ZONA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12.</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b/>
          <w:bCs/>
          <w:i/>
          <w:iCs/>
          <w:sz w:val="20"/>
          <w:szCs w:val="20"/>
        </w:rPr>
      </w:pPr>
      <w:r w:rsidRPr="006F53D5">
        <w:rPr>
          <w:rFonts w:ascii="Arial" w:hAnsi="Arial" w:cs="Arial"/>
          <w:b/>
          <w:bCs/>
          <w:i/>
          <w:iCs/>
          <w:sz w:val="20"/>
          <w:szCs w:val="20"/>
        </w:rPr>
        <w:t xml:space="preserve">I zaštitna zona izvorište Izvorište „Ugrić I“ </w:t>
      </w:r>
    </w:p>
    <w:p w:rsidR="006F53D5" w:rsidRPr="006F53D5" w:rsidRDefault="006F53D5" w:rsidP="006F53D5">
      <w:pPr>
        <w:pStyle w:val="Default"/>
        <w:jc w:val="both"/>
        <w:rPr>
          <w:rFonts w:ascii="Arial" w:hAnsi="Arial" w:cs="Arial"/>
          <w:b/>
          <w:bCs/>
          <w:i/>
          <w:iCs/>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Obuhvata neposredni prostor oko vodozahvatnog objekta – kaptaže i njome se vodozahvatni objekat štiti od slučajnog ili namjernog zagađenja ili oštećenja.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Granica I (prve) zaštitne zone izvorišta „Ugrić I“ Travnik određena je u skladu sa članom 7. Pravilnika u kojem je propisano da granica I (prve) zaštitne zone bude ne manja od 10 m od vanjskih kontura vodozahvatnog objekta (stav 3. član 7. Pravilnika)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Zemljište I zaštitne zone izvorišta „Ugrić I” Travnik se nalazi, prema novom premjeru, na dijelu parcele k.č. 1580 K.O. Ugrić koje je u vlasništvu Šipad „Sarajevo“ ZOOUR Sebešić.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Površina prve zaštitne zone izvorišta „Ugrić I ” Travnik je cca 120 m2.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Unutar I zone zaštite izvorišta „Ugrić I ” Travnik situiran je vodozahvat – kaptaža. </w:t>
      </w:r>
    </w:p>
    <w:p w:rsidR="006F53D5" w:rsidRPr="006F53D5" w:rsidRDefault="006F53D5" w:rsidP="006F53D5">
      <w:pPr>
        <w:pStyle w:val="Default"/>
        <w:jc w:val="both"/>
        <w:rPr>
          <w:rFonts w:ascii="Arial" w:hAnsi="Arial" w:cs="Arial"/>
          <w:sz w:val="20"/>
          <w:szCs w:val="20"/>
        </w:rPr>
      </w:pPr>
      <w:r w:rsidRPr="006F53D5">
        <w:rPr>
          <w:rFonts w:ascii="Arial" w:hAnsi="Arial" w:cs="Arial"/>
          <w:sz w:val="20"/>
          <w:szCs w:val="20"/>
        </w:rPr>
        <w:t xml:space="preserve">Situacioni položaj I zaštitne zone izvorišta „Ugrić I” Travnik prikazana je na karti u prilogu 6.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b/>
          <w:bCs/>
          <w:i/>
          <w:iCs/>
          <w:sz w:val="20"/>
          <w:szCs w:val="20"/>
        </w:rPr>
      </w:pPr>
      <w:r w:rsidRPr="006F53D5">
        <w:rPr>
          <w:rFonts w:ascii="Arial" w:hAnsi="Arial" w:cs="Arial"/>
          <w:b/>
          <w:bCs/>
          <w:i/>
          <w:iCs/>
          <w:sz w:val="20"/>
          <w:szCs w:val="20"/>
        </w:rPr>
        <w:t xml:space="preserve">I zaštitna zona izvorište Izvorište „Ugrić II“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Obuhvata neposredni prostor oko vodozahvatnog objekta – kaptaže i njome se vodozahvatni objekat štiti od slučajnog ili namjernog zagađenja ili oštećenja.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Granica I (prve) zaštitne zone izvorišta „Ugrić II“ Travnik određena je u skladu sa članom 7. Pravilnika u kojem je propisano da granica I (prve) zaštitne zone bude ne manja od 10 m od vanjskih kontura vodozahvatnoh objekta (stav 3. član 7. Pravilnika)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Zemljište prve zaštitne zone izvorišta „Ugrić II ” Travnik se nalazi, prema novom premjeru, na dijelu parcele k.č. 1580 K.O. Ugrić koje je u vlasništvu Šipad „Sarajevo“ ZOOUR Sebešić. </w:t>
      </w:r>
    </w:p>
    <w:p w:rsidR="006F53D5" w:rsidRPr="006F53D5" w:rsidRDefault="006F53D5" w:rsidP="006F53D5">
      <w:pPr>
        <w:pStyle w:val="Default"/>
        <w:jc w:val="both"/>
        <w:rPr>
          <w:rFonts w:ascii="Arial" w:hAnsi="Arial" w:cs="Arial"/>
          <w:sz w:val="20"/>
          <w:szCs w:val="20"/>
        </w:rPr>
      </w:pPr>
      <w:r w:rsidRPr="006F53D5">
        <w:rPr>
          <w:rFonts w:ascii="Arial" w:hAnsi="Arial" w:cs="Arial"/>
          <w:sz w:val="20"/>
          <w:szCs w:val="20"/>
        </w:rPr>
        <w:t xml:space="preserve">Površina prve zaštitne zone izvorišta „Ugrić II ” Travnik je cca 120 m2.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NoSpacing"/>
        <w:ind w:firstLine="708"/>
        <w:rPr>
          <w:sz w:val="20"/>
          <w:szCs w:val="20"/>
        </w:rPr>
      </w:pPr>
      <w:r w:rsidRPr="006F53D5">
        <w:rPr>
          <w:sz w:val="20"/>
          <w:szCs w:val="20"/>
        </w:rPr>
        <w:t xml:space="preserve">Unutar I zone zaštite izvorišta „Ugrić II ” Travnik situiran je vodozahvat – kaptaža. </w:t>
      </w:r>
    </w:p>
    <w:p w:rsidR="006F53D5" w:rsidRPr="006F53D5" w:rsidRDefault="006F53D5" w:rsidP="006F53D5">
      <w:pPr>
        <w:pStyle w:val="Default"/>
        <w:jc w:val="both"/>
        <w:rPr>
          <w:rFonts w:ascii="Arial" w:hAnsi="Arial" w:cs="Arial"/>
          <w:sz w:val="20"/>
          <w:szCs w:val="20"/>
        </w:rPr>
      </w:pPr>
      <w:r w:rsidRPr="006F53D5">
        <w:rPr>
          <w:rFonts w:ascii="Arial" w:hAnsi="Arial" w:cs="Arial"/>
          <w:sz w:val="20"/>
          <w:szCs w:val="20"/>
        </w:rPr>
        <w:t xml:space="preserve">Situacioni položaj I zaštitne zone izvorišta „Ugrić II ” Travnik prikazana je na karti u prilogu 6.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jc w:val="center"/>
        <w:rPr>
          <w:rFonts w:ascii="Arial" w:hAnsi="Arial" w:cs="Arial"/>
          <w:sz w:val="20"/>
          <w:szCs w:val="20"/>
        </w:rPr>
      </w:pPr>
      <w:r>
        <w:rPr>
          <w:rFonts w:ascii="Arial" w:hAnsi="Arial" w:cs="Arial"/>
          <w:sz w:val="20"/>
          <w:szCs w:val="20"/>
        </w:rPr>
        <w:t>č</w:t>
      </w:r>
      <w:r w:rsidRPr="006F53D5">
        <w:rPr>
          <w:rFonts w:ascii="Arial" w:hAnsi="Arial" w:cs="Arial"/>
          <w:sz w:val="20"/>
          <w:szCs w:val="20"/>
        </w:rPr>
        <w:t>lan 13.</w:t>
      </w:r>
    </w:p>
    <w:p w:rsidR="006F53D5" w:rsidRPr="006F53D5" w:rsidRDefault="006F53D5" w:rsidP="006F53D5">
      <w:pPr>
        <w:pStyle w:val="Default"/>
        <w:ind w:firstLine="708"/>
        <w:jc w:val="both"/>
        <w:rPr>
          <w:rFonts w:ascii="Arial" w:hAnsi="Arial" w:cs="Arial"/>
          <w:b/>
          <w:bCs/>
          <w:iCs/>
          <w:sz w:val="20"/>
          <w:szCs w:val="20"/>
        </w:rPr>
      </w:pPr>
      <w:r w:rsidRPr="006F53D5">
        <w:rPr>
          <w:rFonts w:ascii="Arial" w:hAnsi="Arial" w:cs="Arial"/>
          <w:b/>
          <w:bCs/>
          <w:iCs/>
          <w:sz w:val="20"/>
          <w:szCs w:val="20"/>
        </w:rPr>
        <w:t>II zaštitna zona izvorište „Ugrić“</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Druga (II) zaštitna zona izvorišta „Ugrić” Travnik obuhvata prostor čija je vanjska granica utvrđena i skladu sa pravilnikom kojim je vanjska granica od vanjske granice I zone zaštite do linije od koje je podzemnoj vodi potrebno najmanje jedan dan tečenja do vodozahvata.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Granica II zaštitne zone utvrđene su na bazi vremena tečenje podzemne vode od najmanje jednog (1) dana odnosno 24 sata do vanjske granice I zaštitne zone. Brzina tečenja podzemne vode je utvrđena i iznosi v = 200 m/dan.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lastRenderedPageBreak/>
        <w:t xml:space="preserve">Vanjska granica II zaštitne zone pruža se od sastava šumskih puteva, zapadno od izvorišta na udaljenosti od 200 m, u pravcu juga u dužni od cca 500 m uz brdo do vrha platoa odakle se povija ka istoku do vrha Simišće (kt.1528).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Od vrha Simišće (kt.1528) povija se ka sjeveroistoku, do jugositočno, od Obršine odakle se dalje povija ka sjeverozapadu preko vrha (kt.1510) gdje se dalje povija ka zapadu prirodnom padinom do iznad izvorišta Ugrić. Od izvorišta Ugrić granica se povija ka jugu preko korita rijeke Ugrić i dalje do sastava šumskih puteva.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Druga zaštitna zona izvorišta „Ugrić“ predstavlja zonu sa strogim zabranama i ograničenjima i zauzima površinu cca 79 ha.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Unutar II zaštitne zone, od potencijalnih zagađivača, nalazi se minsko polje. </w:t>
      </w:r>
    </w:p>
    <w:p w:rsidR="006F53D5" w:rsidRPr="006F53D5" w:rsidRDefault="006F53D5" w:rsidP="006F53D5">
      <w:pPr>
        <w:pStyle w:val="Default"/>
        <w:jc w:val="both"/>
        <w:rPr>
          <w:rFonts w:ascii="Arial" w:hAnsi="Arial" w:cs="Arial"/>
          <w:sz w:val="20"/>
          <w:szCs w:val="20"/>
        </w:rPr>
      </w:pPr>
      <w:r w:rsidRPr="006F53D5">
        <w:rPr>
          <w:rFonts w:ascii="Arial" w:hAnsi="Arial" w:cs="Arial"/>
          <w:sz w:val="20"/>
          <w:szCs w:val="20"/>
        </w:rPr>
        <w:t xml:space="preserve">Situacioni položaj druge zaštitne zone izvorišta „Ugrić“ Travnik prikazan je na karti u prilogu 5.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14.</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b/>
          <w:bCs/>
          <w:iCs/>
          <w:sz w:val="20"/>
          <w:szCs w:val="20"/>
        </w:rPr>
      </w:pPr>
      <w:r w:rsidRPr="006F53D5">
        <w:rPr>
          <w:rFonts w:ascii="Arial" w:hAnsi="Arial" w:cs="Arial"/>
          <w:b/>
          <w:bCs/>
          <w:iCs/>
          <w:sz w:val="20"/>
          <w:szCs w:val="20"/>
        </w:rPr>
        <w:t>III zaštitna zona izvorište „Ugrić“</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Treća (III) zaštitna zona obuhvata cjelokupno slivno područje izvorišta „Ugrić“, koje se nalazi izvan područja II zaštitne zone.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Obzirom na geološke karakteristike terena, na ovom području dominira površinsko oticanje, pa je za utvrđivanje granice III zaštitne zone mjerodavan orografski sliv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Vanjska granica III zaštitne zone jugozapadno od izvorišta „Ugrić I“, na koti 1520, spaja se sa vanjskom granicom II zone zaštite odakle se pruža jugozapadno do Krševa (kt.1357).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Od Krševa (kt.1357) granica se pruža sjeveroistočno šumskim putem, u dužini cca 2 km, do istočno od Obršine gdje se povija ka sjeverozapadu preko Srnećeg brda (kt. 1502) do Žežničke grede (kt.1477).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Od Žežničke grede granica se povija prema jugu do vanjske granice II zaštitne zone.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Treća zaštitna zona izvorišta „Ugrić“ Travnik ima površinu cca 139 ha.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Treća zaštitna zona izvorišta „Ugrić“ Travnik je zona sa preventivnim zabranama i ograničenjima.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Situacioni položaj treće zaštitne zone izvorišta „Ugrić“ Travnik prikazan je</w:t>
      </w:r>
      <w:r>
        <w:rPr>
          <w:rFonts w:ascii="Arial" w:hAnsi="Arial" w:cs="Arial"/>
          <w:sz w:val="20"/>
          <w:szCs w:val="20"/>
        </w:rPr>
        <w:t xml:space="preserve"> na karti u prilogu </w:t>
      </w:r>
    </w:p>
    <w:p w:rsidR="006F53D5" w:rsidRPr="006F53D5" w:rsidRDefault="006F53D5" w:rsidP="006F53D5">
      <w:pPr>
        <w:pStyle w:val="NoSpacing"/>
        <w:rPr>
          <w:sz w:val="20"/>
          <w:szCs w:val="20"/>
        </w:rPr>
      </w:pPr>
    </w:p>
    <w:p w:rsidR="006F53D5" w:rsidRPr="006F53D5" w:rsidRDefault="006F53D5" w:rsidP="006F53D5">
      <w:pPr>
        <w:pStyle w:val="NoSpacing"/>
        <w:ind w:firstLine="708"/>
        <w:rPr>
          <w:sz w:val="20"/>
          <w:szCs w:val="20"/>
        </w:rPr>
      </w:pPr>
      <w:r w:rsidRPr="006F53D5">
        <w:rPr>
          <w:sz w:val="20"/>
          <w:szCs w:val="20"/>
        </w:rPr>
        <w:t xml:space="preserve">IV – ZAŠTITNE MJERE ZA IZVORIŠTE I REŽIM ZAŠTITE U ZAŠTITNIM ZONAMA IZVORIŠTA </w:t>
      </w:r>
    </w:p>
    <w:p w:rsidR="006F53D5" w:rsidRPr="006F53D5" w:rsidRDefault="006F53D5" w:rsidP="006F53D5">
      <w:pPr>
        <w:pStyle w:val="NoSpacing"/>
        <w:rPr>
          <w:b w:val="0"/>
          <w:sz w:val="20"/>
          <w:szCs w:val="20"/>
        </w:rPr>
      </w:pPr>
    </w:p>
    <w:p w:rsidR="006F53D5" w:rsidRPr="006F53D5" w:rsidRDefault="006F53D5" w:rsidP="006F53D5">
      <w:pPr>
        <w:pStyle w:val="Default"/>
        <w:ind w:firstLine="708"/>
        <w:jc w:val="both"/>
        <w:rPr>
          <w:rFonts w:ascii="Arial" w:hAnsi="Arial" w:cs="Arial"/>
          <w:b/>
          <w:bCs/>
          <w:iCs/>
          <w:sz w:val="20"/>
          <w:szCs w:val="20"/>
        </w:rPr>
      </w:pPr>
      <w:r w:rsidRPr="006F53D5">
        <w:rPr>
          <w:rFonts w:ascii="Arial" w:hAnsi="Arial" w:cs="Arial"/>
          <w:b/>
          <w:bCs/>
          <w:iCs/>
          <w:sz w:val="20"/>
          <w:szCs w:val="20"/>
        </w:rPr>
        <w:t xml:space="preserve">Zaštitne mjere I zone zaštite izvorišta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15.</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Uslovi za utvrđivanje mjera sanitarne zaštite u I zaštitnoj zoni propisani su članom 10. Pravilnika o zaštitnim zonama. U ovoj zaštitnoj zoni uspostavlja se najstrožiji režim zaštite, pri čemu se ne dozvoljavaju nikakve aktivnosti koje nisu u vezi sa radom vodnih objekata za vodosnabdijevanje. Zbog toga se na području I zaštitne zone izvorišta mogu nalaziti samo objekti i oprema koji su neophodni za rad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Područje prve zaštitne zone izvorišta „Ugrić“ mora biti zaštićeno od neovlaštenog pristupa čvrstom i sigurnom ogradom, te drugim potrebnim mjerama fizičke zaštite i osiguranja.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Pristup u područje prve zaštitne zone dozvoljen je samo stručnim licima i zaposlenicima koje odredi korisnik ili vlasnik vodozahvatnih objekata i nadležnim inspekcijskim organima za </w:t>
      </w:r>
      <w:r w:rsidRPr="006F53D5">
        <w:rPr>
          <w:rFonts w:ascii="Arial" w:hAnsi="Arial" w:cs="Arial"/>
          <w:sz w:val="20"/>
          <w:szCs w:val="20"/>
        </w:rPr>
        <w:lastRenderedPageBreak/>
        <w:t xml:space="preserve">vrijeme vršenja kontrole. Pristup u područje prve zaštitne zone drugim licima moguć je samo uz posebnu dozvolu i evidenciju korisnika vodozahvatnih objekata.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Na području prve zaštitne zone mogu se, uz primjenu potrebnih mjera zaštite, nalaziti vodozahvatni objekti - bunari, kaptažne građevine, rezervoari, pumpne stanice, postrojenja za prečišćavanje vode, pogonske i administrativne zgrade, prilazni i unutrašnji putevi i drugi objekti neophodni za rad sistema vodosnabdijevanja.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ili vlasnik vodozahvatnih objekata dužan je održavati postavljenu ogradu u ispravnom stanju i provoditi obezbjeđenje ove zone i objekata u njoj u smislu odredaba prethodnih stavova.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ili vlasnik vodozahvatnih objekata mora, na odgovarajući način, obilježiti prvu zaštitnu zonu izvorišta i istaći upozorenje o zabrani neovlaštenog pristupa.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Na području prve zaštitne zone, zabranjuju se sve aktivnosti koje nisu u direktnoj vezi sa normalnim radom i održavanjem sistema za vodosnabdjevanje. Aktivnosti koje se provode u cilju normalnog rada i održavanja sistema vodosnabdijevanja ne smiju štetno djelovati na izvorište.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360"/>
        <w:jc w:val="both"/>
        <w:rPr>
          <w:rFonts w:ascii="Arial" w:hAnsi="Arial" w:cs="Arial"/>
          <w:sz w:val="20"/>
          <w:szCs w:val="20"/>
        </w:rPr>
      </w:pPr>
      <w:r w:rsidRPr="006F53D5">
        <w:rPr>
          <w:rFonts w:ascii="Arial" w:hAnsi="Arial" w:cs="Arial"/>
          <w:sz w:val="20"/>
          <w:szCs w:val="20"/>
        </w:rPr>
        <w:t>U skladu sa članom 10. Pravilnika o zaštitnim zonama, u I zaštitnoj zoni izvorišta izuzetno se dopušta obavljanje slijedećih aktivnosti:</w:t>
      </w:r>
    </w:p>
    <w:p w:rsidR="006F53D5" w:rsidRPr="006F53D5" w:rsidRDefault="006F53D5" w:rsidP="006F53D5">
      <w:pPr>
        <w:pStyle w:val="Default"/>
        <w:jc w:val="both"/>
        <w:rPr>
          <w:rFonts w:ascii="Arial" w:hAnsi="Arial" w:cs="Arial"/>
          <w:sz w:val="20"/>
          <w:szCs w:val="20"/>
        </w:rPr>
      </w:pPr>
      <w:r w:rsidRPr="006F53D5">
        <w:rPr>
          <w:rFonts w:ascii="Arial" w:hAnsi="Arial" w:cs="Arial"/>
          <w:sz w:val="20"/>
          <w:szCs w:val="20"/>
        </w:rPr>
        <w:t xml:space="preserve"> </w:t>
      </w:r>
    </w:p>
    <w:p w:rsidR="006F53D5" w:rsidRPr="006F53D5" w:rsidRDefault="006F53D5" w:rsidP="006F53D5">
      <w:pPr>
        <w:pStyle w:val="Default"/>
        <w:numPr>
          <w:ilvl w:val="0"/>
          <w:numId w:val="27"/>
        </w:numPr>
        <w:spacing w:after="188"/>
        <w:jc w:val="both"/>
        <w:rPr>
          <w:rFonts w:ascii="Arial" w:hAnsi="Arial" w:cs="Arial"/>
          <w:sz w:val="20"/>
          <w:szCs w:val="20"/>
        </w:rPr>
      </w:pPr>
      <w:r w:rsidRPr="006F53D5">
        <w:rPr>
          <w:rFonts w:ascii="Arial" w:hAnsi="Arial" w:cs="Arial"/>
          <w:sz w:val="20"/>
          <w:szCs w:val="20"/>
        </w:rPr>
        <w:t xml:space="preserve">nekomercijalni uzgoj trave bez upotrebe đubriva i drugih agrotehničkih sredstava, </w:t>
      </w:r>
    </w:p>
    <w:p w:rsidR="006F53D5" w:rsidRPr="006F53D5" w:rsidRDefault="006F53D5" w:rsidP="006F53D5">
      <w:pPr>
        <w:pStyle w:val="Default"/>
        <w:numPr>
          <w:ilvl w:val="0"/>
          <w:numId w:val="27"/>
        </w:numPr>
        <w:spacing w:after="188"/>
        <w:jc w:val="both"/>
        <w:rPr>
          <w:rFonts w:ascii="Arial" w:hAnsi="Arial" w:cs="Arial"/>
          <w:sz w:val="20"/>
          <w:szCs w:val="20"/>
        </w:rPr>
      </w:pPr>
      <w:r w:rsidRPr="006F53D5">
        <w:rPr>
          <w:rFonts w:ascii="Arial" w:hAnsi="Arial" w:cs="Arial"/>
          <w:sz w:val="20"/>
          <w:szCs w:val="20"/>
        </w:rPr>
        <w:t xml:space="preserve">provođenje kanalizacije i druge instalacije koje služe za normalan rad objekata vodosnabdijevanja, s tim da je odgovarajućim projektnim i izvođačkim rješenjem osigurano da te instalacije ne mogu ugroziti izvorište, </w:t>
      </w:r>
    </w:p>
    <w:p w:rsidR="006F53D5" w:rsidRPr="006F53D5" w:rsidRDefault="006F53D5" w:rsidP="006F53D5">
      <w:pPr>
        <w:pStyle w:val="Default"/>
        <w:numPr>
          <w:ilvl w:val="0"/>
          <w:numId w:val="27"/>
        </w:numPr>
        <w:spacing w:after="188"/>
        <w:jc w:val="both"/>
        <w:rPr>
          <w:rFonts w:ascii="Arial" w:hAnsi="Arial" w:cs="Arial"/>
          <w:sz w:val="20"/>
          <w:szCs w:val="20"/>
        </w:rPr>
      </w:pPr>
      <w:r w:rsidRPr="006F53D5">
        <w:rPr>
          <w:rFonts w:ascii="Arial" w:hAnsi="Arial" w:cs="Arial"/>
          <w:sz w:val="20"/>
          <w:szCs w:val="20"/>
        </w:rPr>
        <w:t xml:space="preserve">instaliranje trafo-stanica koje sadrže ekološki prihvatljive materije ili imaju nepropusne jame koje onemogućuju curenje ulja i piralena u tlo, </w:t>
      </w:r>
    </w:p>
    <w:p w:rsidR="006F53D5" w:rsidRPr="006F53D5" w:rsidRDefault="006F53D5" w:rsidP="006F53D5">
      <w:pPr>
        <w:pStyle w:val="Default"/>
        <w:numPr>
          <w:ilvl w:val="0"/>
          <w:numId w:val="27"/>
        </w:numPr>
        <w:spacing w:after="188"/>
        <w:jc w:val="both"/>
        <w:rPr>
          <w:rFonts w:ascii="Arial" w:hAnsi="Arial" w:cs="Arial"/>
          <w:sz w:val="20"/>
          <w:szCs w:val="20"/>
        </w:rPr>
      </w:pPr>
      <w:r w:rsidRPr="006F53D5">
        <w:rPr>
          <w:rFonts w:ascii="Arial" w:hAnsi="Arial" w:cs="Arial"/>
          <w:sz w:val="20"/>
          <w:szCs w:val="20"/>
        </w:rPr>
        <w:t xml:space="preserve">skladištenje kemikalija uz primjenu potrebnih mjera osiguranja koja onemogućavaju njihovo štetno djelovanje na izvorište, i </w:t>
      </w:r>
    </w:p>
    <w:p w:rsidR="006F53D5" w:rsidRPr="006F53D5" w:rsidRDefault="006F53D5" w:rsidP="006F53D5">
      <w:pPr>
        <w:pStyle w:val="Default"/>
        <w:numPr>
          <w:ilvl w:val="0"/>
          <w:numId w:val="27"/>
        </w:numPr>
        <w:jc w:val="both"/>
        <w:rPr>
          <w:rFonts w:ascii="Arial" w:hAnsi="Arial" w:cs="Arial"/>
          <w:sz w:val="20"/>
          <w:szCs w:val="20"/>
        </w:rPr>
      </w:pPr>
      <w:r w:rsidRPr="006F53D5">
        <w:rPr>
          <w:rFonts w:ascii="Arial" w:hAnsi="Arial" w:cs="Arial"/>
          <w:sz w:val="20"/>
          <w:szCs w:val="20"/>
        </w:rPr>
        <w:t xml:space="preserve">instaliranje dizel-agregata (kao rezervni izvori električne energije) uz primjenu potrebnih mjera osiguranja i pojačanim stepenom sigurnosti u odnosu na upotrijebljeno gorivo.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NoSpacing"/>
        <w:ind w:firstLine="708"/>
        <w:jc w:val="both"/>
        <w:rPr>
          <w:b w:val="0"/>
          <w:sz w:val="20"/>
          <w:szCs w:val="20"/>
        </w:rPr>
      </w:pPr>
      <w:r w:rsidRPr="006F53D5">
        <w:rPr>
          <w:b w:val="0"/>
          <w:sz w:val="20"/>
          <w:szCs w:val="20"/>
        </w:rPr>
        <w:t xml:space="preserve">S obzirom na pozitivnu ulogu koju ima na stabilizaciju tla, smanjenje erozije i kapacitet uklanjanja zagađenja, travna vegetacija je ne samo dopuštena, već i poželjna na području I zaštitne zone izvorišta. Pored trave, poželjan je i uzgoj višeg rastinja, ali samo onoga koje ima vezani i plitki korijen. Ovaj uzgoj trave i višeg rastinja ne može imati komercijalni karakter, već se vrši isključivo u funkciji poboljšanja zaštite izvorišta. Pri uzgoju trave i rastinja izričito se zabranjuje upotreba prirodnog i vještačkog đubriva, hemijskih sredstava za zaštitu od biljnih i životinjskih štetočina, kao i drugih agrotehničkih mjera koje mogu imati štetno dejstvo na izvorište. </w:t>
      </w:r>
    </w:p>
    <w:p w:rsidR="006F53D5" w:rsidRPr="006F53D5" w:rsidRDefault="006F53D5" w:rsidP="006F53D5">
      <w:pPr>
        <w:pStyle w:val="NoSpacing"/>
        <w:jc w:val="both"/>
        <w:rPr>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Odredbama člana 10. Pravilnika o zaštitnim zonama dopušteno je i provođenje, i to vodonepropusne kanalizacije i drugih instalacija, ali samo ukoliko ove služe za normalan rad objekata za vodosnabdijevanje. Nije dopušten prolaz preko područja I zaštitne zone onih instalacija koje služe za rad objekata izvan ovoga područja. Instalacije koje se nalaze na području ove zaštitne zone potrebno je propisno projektovati i izvesti, a u toku eksploatacije neophodno ih je pravilno održavati i vršiti redovan monitoring, kako ne bi došlo do ugrožavanja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Za izvorište „Ugrić“ uspostaviti posebnu kontrolu praćenja kvaliteta vode u izvorištu (monitoring izvorišta), te praćenje svih aktivnosti u slivnom području izvorišta koje se mogu negativno odraziti na režim i kvalitet vode u izvorištu. </w:t>
      </w:r>
    </w:p>
    <w:p w:rsidR="006F53D5" w:rsidRDefault="006F53D5" w:rsidP="006F53D5">
      <w:pPr>
        <w:pStyle w:val="Default"/>
        <w:jc w:val="both"/>
        <w:rPr>
          <w:rFonts w:ascii="Arial" w:hAnsi="Arial" w:cs="Arial"/>
          <w:sz w:val="20"/>
          <w:szCs w:val="20"/>
        </w:rPr>
      </w:pPr>
    </w:p>
    <w:p w:rsidR="005B5F23" w:rsidRDefault="005B5F23" w:rsidP="006F53D5">
      <w:pPr>
        <w:pStyle w:val="Default"/>
        <w:jc w:val="both"/>
        <w:rPr>
          <w:rFonts w:ascii="Arial" w:hAnsi="Arial" w:cs="Arial"/>
          <w:sz w:val="20"/>
          <w:szCs w:val="20"/>
        </w:rPr>
      </w:pPr>
    </w:p>
    <w:p w:rsidR="005B5F23" w:rsidRDefault="005B5F23" w:rsidP="006F53D5">
      <w:pPr>
        <w:pStyle w:val="Default"/>
        <w:jc w:val="both"/>
        <w:rPr>
          <w:rFonts w:ascii="Arial" w:hAnsi="Arial" w:cs="Arial"/>
          <w:sz w:val="20"/>
          <w:szCs w:val="20"/>
        </w:rPr>
      </w:pPr>
    </w:p>
    <w:p w:rsidR="005B5F23" w:rsidRDefault="005B5F23" w:rsidP="006F53D5">
      <w:pPr>
        <w:pStyle w:val="Default"/>
        <w:jc w:val="both"/>
        <w:rPr>
          <w:rFonts w:ascii="Arial" w:hAnsi="Arial" w:cs="Arial"/>
          <w:sz w:val="20"/>
          <w:szCs w:val="20"/>
        </w:rPr>
      </w:pPr>
    </w:p>
    <w:p w:rsidR="005B5F23" w:rsidRDefault="005B5F23" w:rsidP="006F53D5">
      <w:pPr>
        <w:pStyle w:val="Default"/>
        <w:jc w:val="both"/>
        <w:rPr>
          <w:rFonts w:ascii="Arial" w:hAnsi="Arial" w:cs="Arial"/>
          <w:sz w:val="20"/>
          <w:szCs w:val="20"/>
        </w:rPr>
      </w:pPr>
    </w:p>
    <w:p w:rsidR="005B5F23" w:rsidRPr="006F53D5" w:rsidRDefault="005B5F23"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b/>
          <w:bCs/>
          <w:iCs/>
          <w:sz w:val="20"/>
          <w:szCs w:val="20"/>
        </w:rPr>
      </w:pPr>
      <w:r w:rsidRPr="006F53D5">
        <w:rPr>
          <w:rFonts w:ascii="Arial" w:hAnsi="Arial" w:cs="Arial"/>
          <w:b/>
          <w:bCs/>
          <w:iCs/>
          <w:sz w:val="20"/>
          <w:szCs w:val="20"/>
        </w:rPr>
        <w:lastRenderedPageBreak/>
        <w:t xml:space="preserve">Zaštitne mjere II zone zaštite izvorišta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16</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Na području II zaštitne zone izvorišta za sve aktivnosti se propisuju nivoi ograničenja i zabrana u skladu sa Prilogom 1. Pravilnika o načinu utvrđivanja uslova za određenje zona sanitarne zaštite i zaštitnih mjera za izvorišta vode za javno vodosnabdijevanje stanovništva („Službene novine FBiH“ br. 88/12).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ili vlasnik vodozahvatnih objekata mora na odgovarajući način obilježiti drugu zaštitnu zonu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b/>
          <w:bCs/>
          <w:iCs/>
          <w:sz w:val="20"/>
          <w:szCs w:val="20"/>
        </w:rPr>
      </w:pPr>
      <w:r w:rsidRPr="006F53D5">
        <w:rPr>
          <w:rFonts w:ascii="Arial" w:hAnsi="Arial" w:cs="Arial"/>
          <w:b/>
          <w:bCs/>
          <w:iCs/>
          <w:sz w:val="20"/>
          <w:szCs w:val="20"/>
        </w:rPr>
        <w:t xml:space="preserve">Zaštitne mjere III zone zaštite izvorišta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17.</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Na području II zaštitne zone izvorišta za sve aktivnosti se propisuju nivoi ograničenja i zabrana u skladu sa Prilogom 1. Pravilnika o načinu utvrđivanja uslova za određenje zona sanitarne zaštite i zaštitnih mjera za izvorišta vode za javno vodosnabdijevanje stanovništva („Službene novine FBiH“ br. 88/12).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ili vlasnik vodozahvatnih objekata mora na odgovarajući način obilježiti III zaštitnu zonu izvorišta.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NoSpacing"/>
        <w:ind w:firstLine="708"/>
        <w:rPr>
          <w:b w:val="0"/>
          <w:sz w:val="20"/>
          <w:szCs w:val="20"/>
        </w:rPr>
      </w:pPr>
      <w:r w:rsidRPr="006F53D5">
        <w:rPr>
          <w:sz w:val="20"/>
          <w:szCs w:val="20"/>
        </w:rPr>
        <w:t xml:space="preserve">V – NADZOR NAD PROVOĐENJEM OVE ODLUKE </w:t>
      </w:r>
    </w:p>
    <w:p w:rsidR="006F53D5" w:rsidRPr="006F53D5" w:rsidRDefault="006F53D5" w:rsidP="006F53D5">
      <w:pPr>
        <w:pStyle w:val="NoSpacing"/>
        <w:rPr>
          <w:sz w:val="20"/>
          <w:szCs w:val="20"/>
        </w:rPr>
      </w:pPr>
    </w:p>
    <w:p w:rsidR="006F53D5" w:rsidRPr="006F53D5" w:rsidRDefault="006F53D5" w:rsidP="006F53D5">
      <w:pPr>
        <w:pStyle w:val="Default"/>
        <w:jc w:val="center"/>
        <w:rPr>
          <w:rFonts w:ascii="Arial" w:hAnsi="Arial" w:cs="Arial"/>
          <w:sz w:val="20"/>
          <w:szCs w:val="20"/>
        </w:rPr>
      </w:pPr>
      <w:r w:rsidRPr="006F53D5">
        <w:rPr>
          <w:rFonts w:ascii="Arial" w:hAnsi="Arial" w:cs="Arial"/>
          <w:sz w:val="20"/>
          <w:szCs w:val="20"/>
        </w:rPr>
        <w:t>Član 18.</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Upravni nadzor nad provođenjem ove Odluke vrši Ministarstvo poljoprivrede, vodoprivrede i šumarstva Srednjobosanskog kantona/Kantona Središnja Bosna.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19.</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Inspekcijski nadzor nad provođenjem ove Odluke odnosno nad provođenjem režima i mjera zaštite propisanih ovom Odlukom vrše federalni, kantonalni i općinski inspekcijski organi (općinska vodna inspekcija) u skladu sa važećim zakonskim propisima.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b/>
          <w:bCs/>
          <w:sz w:val="20"/>
          <w:szCs w:val="20"/>
        </w:rPr>
      </w:pPr>
      <w:r w:rsidRPr="006F53D5">
        <w:rPr>
          <w:rFonts w:ascii="Arial" w:hAnsi="Arial" w:cs="Arial"/>
          <w:b/>
          <w:bCs/>
          <w:sz w:val="20"/>
          <w:szCs w:val="20"/>
        </w:rPr>
        <w:t xml:space="preserve">VI - KAZNENE ODREDBE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20.</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Novčanom kaznom od 5.000 do 50.000 KM kaznit će se za prekršaj pravno lice ako ne provodi odluku o zaštiti izvorišta iz člana 204. stav 1. tačka 10. Federalnog Zakona o vodama («Službene novine FBiH», broj 70/06). </w:t>
      </w: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21.</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Novčanom kaznom od 2.000 do 20.000 KM kaznit će se za prekršaj pravno lice ako se ne pridržava odredbi člana 205. Federalnog Zakona o vodama («Službene novine FBiH», broj 70/06).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22.</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Novčanom kaznom od 100 do 2. 000 KM kaznit će se za prekršaj fizičko lice ako se ne pridržava odredbi člana 206. Federalnog Zakona o vodama («Službene novine FBiH», broj 70/06). </w:t>
      </w:r>
    </w:p>
    <w:p w:rsidR="006F53D5" w:rsidRPr="006F53D5" w:rsidRDefault="006F53D5" w:rsidP="006F53D5">
      <w:pPr>
        <w:pStyle w:val="Default"/>
        <w:jc w:val="both"/>
        <w:rPr>
          <w:rFonts w:ascii="Arial" w:hAnsi="Arial" w:cs="Arial"/>
          <w:sz w:val="20"/>
          <w:szCs w:val="20"/>
        </w:rPr>
      </w:pPr>
    </w:p>
    <w:p w:rsidR="006F53D5" w:rsidRPr="006F53D5" w:rsidRDefault="006F53D5" w:rsidP="006F53D5">
      <w:pPr>
        <w:pStyle w:val="Default"/>
        <w:ind w:firstLine="708"/>
        <w:jc w:val="both"/>
        <w:rPr>
          <w:rFonts w:ascii="Arial" w:hAnsi="Arial" w:cs="Arial"/>
          <w:b/>
          <w:bCs/>
          <w:sz w:val="20"/>
          <w:szCs w:val="20"/>
        </w:rPr>
      </w:pPr>
      <w:r w:rsidRPr="006F53D5">
        <w:rPr>
          <w:rFonts w:ascii="Arial" w:hAnsi="Arial" w:cs="Arial"/>
          <w:b/>
          <w:bCs/>
          <w:sz w:val="20"/>
          <w:szCs w:val="20"/>
        </w:rPr>
        <w:t xml:space="preserve">VIII - PRELAZNE I ZAVRŠNE ODREDBE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23</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b/>
          <w:sz w:val="20"/>
          <w:szCs w:val="20"/>
        </w:rPr>
      </w:pPr>
      <w:r w:rsidRPr="006F53D5">
        <w:rPr>
          <w:rFonts w:ascii="Arial" w:hAnsi="Arial" w:cs="Arial"/>
          <w:b/>
          <w:sz w:val="20"/>
          <w:szCs w:val="20"/>
        </w:rPr>
        <w:t xml:space="preserve">(Uređenje prve zaštitne zone) </w:t>
      </w:r>
    </w:p>
    <w:p w:rsid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lastRenderedPageBreak/>
        <w:t xml:space="preserve">Na području prve zaštitne zone izvorišta „Ugrić” izvršit će se uređenje prostora i provođenje zaštitnih mjera u skladu sa ovom Odlukom i Elaboratom zaštite u roku od šest mjeseci od dana stupanja na snagu ove Odluke. </w:t>
      </w:r>
    </w:p>
    <w:p w:rsidR="006F53D5" w:rsidRPr="006F53D5" w:rsidRDefault="006F53D5" w:rsidP="006F53D5">
      <w:pPr>
        <w:pStyle w:val="Default"/>
        <w:ind w:firstLine="708"/>
        <w:jc w:val="both"/>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Korisnik vodozahvatnih objekata je dužna izvršiti radnje iz članova 10-11. ove Odluke za koje je ovom Odlukom zadužena u roku od 365 dana od dana stupanja na snagu ove Odluke. </w:t>
      </w:r>
    </w:p>
    <w:p w:rsidR="006F53D5" w:rsidRPr="006F53D5" w:rsidRDefault="006F53D5" w:rsidP="006F53D5">
      <w:pPr>
        <w:pStyle w:val="Default"/>
        <w:jc w:val="both"/>
        <w:rPr>
          <w:rFonts w:ascii="Arial" w:hAnsi="Arial" w:cs="Arial"/>
          <w:sz w:val="20"/>
          <w:szCs w:val="20"/>
        </w:rPr>
      </w:pPr>
    </w:p>
    <w:p w:rsidR="006F53D5" w:rsidRPr="006F53D5" w:rsidRDefault="005B5F23" w:rsidP="006F53D5">
      <w:pPr>
        <w:pStyle w:val="Default"/>
        <w:jc w:val="center"/>
        <w:rPr>
          <w:rFonts w:ascii="Arial" w:hAnsi="Arial" w:cs="Arial"/>
          <w:sz w:val="20"/>
          <w:szCs w:val="20"/>
        </w:rPr>
      </w:pPr>
      <w:r>
        <w:rPr>
          <w:rFonts w:ascii="Arial" w:hAnsi="Arial" w:cs="Arial"/>
          <w:sz w:val="20"/>
          <w:szCs w:val="20"/>
        </w:rPr>
        <w:t>č</w:t>
      </w:r>
      <w:r w:rsidR="006F53D5" w:rsidRPr="006F53D5">
        <w:rPr>
          <w:rFonts w:ascii="Arial" w:hAnsi="Arial" w:cs="Arial"/>
          <w:sz w:val="20"/>
          <w:szCs w:val="20"/>
        </w:rPr>
        <w:t>lan 24.</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(Obaveza pridržavanja odredbi) </w:t>
      </w:r>
    </w:p>
    <w:p w:rsidR="006F53D5" w:rsidRPr="006F53D5" w:rsidRDefault="006F53D5" w:rsidP="006F53D5">
      <w:pPr>
        <w:pStyle w:val="NoSpacing"/>
        <w:ind w:firstLine="708"/>
        <w:jc w:val="both"/>
        <w:rPr>
          <w:sz w:val="20"/>
          <w:szCs w:val="20"/>
        </w:rPr>
      </w:pPr>
      <w:r w:rsidRPr="006F53D5">
        <w:rPr>
          <w:b w:val="0"/>
          <w:sz w:val="20"/>
          <w:szCs w:val="20"/>
        </w:rPr>
        <w:t>Korisnik vodozahvatnih objekata i druga pravna, fizička lica dužni su pridržavati se odredaba ove Odluke i primjenjivati ovom Odlukom propisane mjere za zaštitu izvorišta „Ugrić ” u Općini Travnik</w:t>
      </w:r>
      <w:r w:rsidRPr="006F53D5">
        <w:rPr>
          <w:sz w:val="20"/>
          <w:szCs w:val="20"/>
        </w:rPr>
        <w:t xml:space="preserve">. </w:t>
      </w:r>
    </w:p>
    <w:p w:rsidR="006F53D5" w:rsidRPr="006F53D5" w:rsidRDefault="006F53D5" w:rsidP="006F53D5">
      <w:pPr>
        <w:pStyle w:val="NoSpacing"/>
        <w:jc w:val="both"/>
        <w:rPr>
          <w:sz w:val="20"/>
          <w:szCs w:val="20"/>
        </w:rPr>
      </w:pPr>
    </w:p>
    <w:p w:rsidR="006F53D5" w:rsidRPr="006F53D5" w:rsidRDefault="00916F9D" w:rsidP="006F53D5">
      <w:pPr>
        <w:pStyle w:val="Default"/>
        <w:jc w:val="center"/>
        <w:rPr>
          <w:rFonts w:ascii="Arial" w:hAnsi="Arial" w:cs="Arial"/>
          <w:sz w:val="20"/>
          <w:szCs w:val="20"/>
        </w:rPr>
      </w:pPr>
      <w:r>
        <w:rPr>
          <w:rFonts w:ascii="Arial" w:hAnsi="Arial" w:cs="Arial"/>
          <w:sz w:val="20"/>
          <w:szCs w:val="20"/>
        </w:rPr>
        <w:t xml:space="preserve"> </w:t>
      </w:r>
      <w:r w:rsidR="005B5F23">
        <w:rPr>
          <w:rFonts w:ascii="Arial" w:hAnsi="Arial" w:cs="Arial"/>
          <w:sz w:val="20"/>
          <w:szCs w:val="20"/>
        </w:rPr>
        <w:t>č</w:t>
      </w:r>
      <w:r w:rsidR="006F53D5" w:rsidRPr="006F53D5">
        <w:rPr>
          <w:rFonts w:ascii="Arial" w:hAnsi="Arial" w:cs="Arial"/>
          <w:sz w:val="20"/>
          <w:szCs w:val="20"/>
        </w:rPr>
        <w:t>lan 25.</w:t>
      </w:r>
    </w:p>
    <w:p w:rsidR="006F53D5" w:rsidRPr="006F53D5" w:rsidRDefault="006F53D5" w:rsidP="006F53D5">
      <w:pPr>
        <w:pStyle w:val="Default"/>
        <w:jc w:val="center"/>
        <w:rPr>
          <w:rFonts w:ascii="Arial" w:hAnsi="Arial" w:cs="Arial"/>
          <w:sz w:val="20"/>
          <w:szCs w:val="20"/>
        </w:rPr>
      </w:pP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(Stupanje na snagu) </w:t>
      </w:r>
    </w:p>
    <w:p w:rsidR="006F53D5" w:rsidRPr="006F53D5" w:rsidRDefault="006F53D5" w:rsidP="006F53D5">
      <w:pPr>
        <w:pStyle w:val="Default"/>
        <w:ind w:firstLine="708"/>
        <w:jc w:val="both"/>
        <w:rPr>
          <w:rFonts w:ascii="Arial" w:hAnsi="Arial" w:cs="Arial"/>
          <w:sz w:val="20"/>
          <w:szCs w:val="20"/>
        </w:rPr>
      </w:pPr>
      <w:r w:rsidRPr="006F53D5">
        <w:rPr>
          <w:rFonts w:ascii="Arial" w:hAnsi="Arial" w:cs="Arial"/>
          <w:sz w:val="20"/>
          <w:szCs w:val="20"/>
        </w:rPr>
        <w:t xml:space="preserve">Ova Odluka stupa na snagu osmog dana od dana objavljivanja u "Službenim novinama Općine Travnik ". </w:t>
      </w:r>
    </w:p>
    <w:p w:rsidR="00B312F4" w:rsidRDefault="00B312F4" w:rsidP="005B5F23">
      <w:pPr>
        <w:ind w:firstLine="708"/>
        <w:rPr>
          <w:rFonts w:eastAsia="Calibri"/>
          <w:lang w:val="hr-BA"/>
        </w:rPr>
      </w:pPr>
    </w:p>
    <w:p w:rsidR="005B5F23" w:rsidRPr="006F53D5" w:rsidRDefault="005B5F23" w:rsidP="005B5F23">
      <w:pPr>
        <w:ind w:firstLine="708"/>
        <w:rPr>
          <w:rFonts w:eastAsia="Calibri"/>
          <w:lang w:val="hr-BA"/>
        </w:rPr>
      </w:pPr>
    </w:p>
    <w:p w:rsidR="00C961B4" w:rsidRPr="007B1769" w:rsidRDefault="00C961B4" w:rsidP="00C961B4">
      <w:pPr>
        <w:pStyle w:val="NoSpacing"/>
        <w:jc w:val="both"/>
        <w:rPr>
          <w:b w:val="0"/>
          <w:sz w:val="20"/>
          <w:szCs w:val="20"/>
        </w:rPr>
      </w:pPr>
      <w:r>
        <w:rPr>
          <w:b w:val="0"/>
          <w:sz w:val="20"/>
          <w:szCs w:val="20"/>
        </w:rPr>
        <w:t>Broj:</w:t>
      </w:r>
      <w:r>
        <w:rPr>
          <w:b w:val="0"/>
          <w:sz w:val="20"/>
          <w:szCs w:val="20"/>
        </w:rPr>
        <w:tab/>
      </w:r>
      <w:r>
        <w:rPr>
          <w:b w:val="0"/>
          <w:sz w:val="20"/>
          <w:szCs w:val="20"/>
        </w:rPr>
        <w:tab/>
      </w:r>
      <w:r>
        <w:rPr>
          <w:b w:val="0"/>
          <w:sz w:val="20"/>
          <w:szCs w:val="20"/>
        </w:rPr>
        <w:tab/>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r>
      <w:r w:rsidR="005B5F23">
        <w:rPr>
          <w:b w:val="0"/>
          <w:sz w:val="20"/>
          <w:szCs w:val="20"/>
        </w:rPr>
        <w:t xml:space="preserve">   </w:t>
      </w:r>
      <w:r w:rsidRPr="007B1769">
        <w:rPr>
          <w:b w:val="0"/>
          <w:sz w:val="20"/>
          <w:szCs w:val="20"/>
        </w:rPr>
        <w:t xml:space="preserve">  </w:t>
      </w:r>
      <w:r w:rsidRPr="005B5F23">
        <w:rPr>
          <w:sz w:val="20"/>
          <w:szCs w:val="20"/>
        </w:rPr>
        <w:t>P</w:t>
      </w:r>
      <w:r w:rsidR="005B5F23">
        <w:rPr>
          <w:sz w:val="20"/>
          <w:szCs w:val="20"/>
        </w:rPr>
        <w:t xml:space="preserve"> </w:t>
      </w:r>
      <w:r w:rsidRPr="005B5F23">
        <w:rPr>
          <w:sz w:val="20"/>
          <w:szCs w:val="20"/>
        </w:rPr>
        <w:t>R</w:t>
      </w:r>
      <w:r w:rsidR="005B5F23">
        <w:rPr>
          <w:sz w:val="20"/>
          <w:szCs w:val="20"/>
        </w:rPr>
        <w:t xml:space="preserve"> </w:t>
      </w:r>
      <w:r w:rsidRPr="005B5F23">
        <w:rPr>
          <w:sz w:val="20"/>
          <w:szCs w:val="20"/>
        </w:rPr>
        <w:t>E</w:t>
      </w:r>
      <w:r w:rsidR="005B5F23">
        <w:rPr>
          <w:sz w:val="20"/>
          <w:szCs w:val="20"/>
        </w:rPr>
        <w:t xml:space="preserve"> </w:t>
      </w:r>
      <w:r w:rsidRPr="005B5F23">
        <w:rPr>
          <w:sz w:val="20"/>
          <w:szCs w:val="20"/>
        </w:rPr>
        <w:t>D</w:t>
      </w:r>
      <w:r w:rsidR="005B5F23">
        <w:rPr>
          <w:sz w:val="20"/>
          <w:szCs w:val="20"/>
        </w:rPr>
        <w:t xml:space="preserve"> </w:t>
      </w:r>
      <w:r w:rsidRPr="005B5F23">
        <w:rPr>
          <w:sz w:val="20"/>
          <w:szCs w:val="20"/>
        </w:rPr>
        <w:t>S</w:t>
      </w:r>
      <w:r w:rsidR="005B5F23">
        <w:rPr>
          <w:sz w:val="20"/>
          <w:szCs w:val="20"/>
        </w:rPr>
        <w:t xml:space="preserve"> </w:t>
      </w:r>
      <w:r w:rsidRPr="005B5F23">
        <w:rPr>
          <w:sz w:val="20"/>
          <w:szCs w:val="20"/>
        </w:rPr>
        <w:t>J</w:t>
      </w:r>
      <w:r w:rsidR="005B5F23">
        <w:rPr>
          <w:sz w:val="20"/>
          <w:szCs w:val="20"/>
        </w:rPr>
        <w:t xml:space="preserve"> </w:t>
      </w:r>
      <w:r w:rsidRPr="005B5F23">
        <w:rPr>
          <w:sz w:val="20"/>
          <w:szCs w:val="20"/>
        </w:rPr>
        <w:t>E</w:t>
      </w:r>
      <w:r w:rsidR="005B5F23">
        <w:rPr>
          <w:sz w:val="20"/>
          <w:szCs w:val="20"/>
        </w:rPr>
        <w:t xml:space="preserve"> </w:t>
      </w:r>
      <w:r w:rsidRPr="005B5F23">
        <w:rPr>
          <w:sz w:val="20"/>
          <w:szCs w:val="20"/>
        </w:rPr>
        <w:t>D</w:t>
      </w:r>
      <w:r w:rsidR="005B5F23">
        <w:rPr>
          <w:sz w:val="20"/>
          <w:szCs w:val="20"/>
        </w:rPr>
        <w:t xml:space="preserve"> </w:t>
      </w:r>
      <w:r w:rsidRPr="005B5F23">
        <w:rPr>
          <w:sz w:val="20"/>
          <w:szCs w:val="20"/>
        </w:rPr>
        <w:t>A</w:t>
      </w:r>
      <w:r w:rsidR="005B5F23">
        <w:rPr>
          <w:sz w:val="20"/>
          <w:szCs w:val="20"/>
        </w:rPr>
        <w:t xml:space="preserve"> </w:t>
      </w:r>
      <w:r w:rsidRPr="005B5F23">
        <w:rPr>
          <w:sz w:val="20"/>
          <w:szCs w:val="20"/>
        </w:rPr>
        <w:t>V</w:t>
      </w:r>
      <w:r w:rsidR="005B5F23">
        <w:rPr>
          <w:sz w:val="20"/>
          <w:szCs w:val="20"/>
        </w:rPr>
        <w:t xml:space="preserve"> </w:t>
      </w:r>
      <w:r w:rsidRPr="005B5F23">
        <w:rPr>
          <w:sz w:val="20"/>
          <w:szCs w:val="20"/>
        </w:rPr>
        <w:t>A</w:t>
      </w:r>
      <w:r w:rsidR="005B5F23">
        <w:rPr>
          <w:sz w:val="20"/>
          <w:szCs w:val="20"/>
        </w:rPr>
        <w:t xml:space="preserve"> </w:t>
      </w:r>
      <w:r w:rsidRPr="005B5F23">
        <w:rPr>
          <w:sz w:val="20"/>
          <w:szCs w:val="20"/>
        </w:rPr>
        <w:t>J</w:t>
      </w:r>
      <w:r w:rsidR="005B5F23">
        <w:rPr>
          <w:sz w:val="20"/>
          <w:szCs w:val="20"/>
        </w:rPr>
        <w:t xml:space="preserve"> </w:t>
      </w:r>
      <w:r w:rsidRPr="005B5F23">
        <w:rPr>
          <w:sz w:val="20"/>
          <w:szCs w:val="20"/>
        </w:rPr>
        <w:t>U</w:t>
      </w:r>
      <w:r w:rsidR="005B5F23">
        <w:rPr>
          <w:sz w:val="20"/>
          <w:szCs w:val="20"/>
        </w:rPr>
        <w:t xml:space="preserve"> </w:t>
      </w:r>
      <w:r w:rsidRPr="005B5F23">
        <w:rPr>
          <w:sz w:val="20"/>
          <w:szCs w:val="20"/>
        </w:rPr>
        <w:t>Ć</w:t>
      </w:r>
      <w:r w:rsidR="005B5F23">
        <w:rPr>
          <w:sz w:val="20"/>
          <w:szCs w:val="20"/>
        </w:rPr>
        <w:t xml:space="preserve"> </w:t>
      </w:r>
      <w:r w:rsidRPr="005B5F23">
        <w:rPr>
          <w:sz w:val="20"/>
          <w:szCs w:val="20"/>
        </w:rPr>
        <w:t>A</w:t>
      </w:r>
    </w:p>
    <w:p w:rsidR="00C961B4" w:rsidRPr="007B1769" w:rsidRDefault="00C961B4" w:rsidP="00C961B4">
      <w:pPr>
        <w:pStyle w:val="NoSpacing"/>
        <w:jc w:val="both"/>
        <w:rPr>
          <w:b w:val="0"/>
          <w:sz w:val="20"/>
          <w:szCs w:val="20"/>
        </w:rPr>
      </w:pPr>
      <w:r>
        <w:rPr>
          <w:b w:val="0"/>
          <w:sz w:val="20"/>
          <w:szCs w:val="20"/>
        </w:rPr>
        <w:t xml:space="preserve">Datum: ________20  </w:t>
      </w:r>
      <w:r w:rsidRPr="007B1769">
        <w:rPr>
          <w:b w:val="0"/>
          <w:sz w:val="20"/>
          <w:szCs w:val="20"/>
        </w:rPr>
        <w:t>. godine</w:t>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t xml:space="preserve">               </w:t>
      </w:r>
      <w:r w:rsidRPr="005B5F23">
        <w:rPr>
          <w:sz w:val="20"/>
          <w:szCs w:val="20"/>
        </w:rPr>
        <w:t>OPĆINSKOG VIJEĆA TRAVNIK</w:t>
      </w:r>
    </w:p>
    <w:p w:rsidR="00C961B4" w:rsidRPr="007B1769" w:rsidRDefault="00C961B4" w:rsidP="00C961B4">
      <w:pPr>
        <w:pStyle w:val="NoSpacing"/>
        <w:jc w:val="both"/>
        <w:rPr>
          <w:b w:val="0"/>
          <w:sz w:val="20"/>
          <w:szCs w:val="20"/>
        </w:rPr>
      </w:pPr>
    </w:p>
    <w:p w:rsidR="00C961B4" w:rsidRPr="005B5F23" w:rsidRDefault="00C961B4" w:rsidP="00C961B4">
      <w:pPr>
        <w:pStyle w:val="NoSpacing"/>
        <w:jc w:val="both"/>
        <w:rPr>
          <w:i/>
          <w:sz w:val="20"/>
          <w:szCs w:val="20"/>
          <w:lang w:val="hr-HR"/>
        </w:rPr>
      </w:pPr>
      <w:r w:rsidRPr="007B1769">
        <w:rPr>
          <w:b w:val="0"/>
          <w:sz w:val="20"/>
          <w:szCs w:val="20"/>
        </w:rPr>
        <w:t>Travnik</w:t>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r>
      <w:r w:rsidRPr="007B1769">
        <w:rPr>
          <w:b w:val="0"/>
          <w:sz w:val="20"/>
          <w:szCs w:val="20"/>
        </w:rPr>
        <w:tab/>
      </w:r>
      <w:r w:rsidRPr="007B1769">
        <w:rPr>
          <w:b w:val="0"/>
          <w:i/>
          <w:sz w:val="20"/>
          <w:szCs w:val="20"/>
        </w:rPr>
        <w:t xml:space="preserve">        </w:t>
      </w:r>
      <w:r w:rsidR="005B5F23">
        <w:rPr>
          <w:b w:val="0"/>
          <w:i/>
          <w:sz w:val="20"/>
          <w:szCs w:val="20"/>
        </w:rPr>
        <w:t xml:space="preserve">   </w:t>
      </w:r>
      <w:r w:rsidR="006F53D5">
        <w:rPr>
          <w:b w:val="0"/>
          <w:i/>
          <w:sz w:val="20"/>
          <w:szCs w:val="20"/>
        </w:rPr>
        <w:t xml:space="preserve">     </w:t>
      </w:r>
      <w:r>
        <w:rPr>
          <w:b w:val="0"/>
          <w:i/>
          <w:sz w:val="20"/>
          <w:szCs w:val="20"/>
        </w:rPr>
        <w:t xml:space="preserve">  </w:t>
      </w:r>
      <w:r w:rsidRPr="005B5F23">
        <w:rPr>
          <w:i/>
          <w:sz w:val="20"/>
          <w:szCs w:val="20"/>
        </w:rPr>
        <w:t>Vlatka L</w:t>
      </w:r>
      <w:r w:rsidR="006F53D5" w:rsidRPr="005B5F23">
        <w:rPr>
          <w:i/>
          <w:sz w:val="20"/>
          <w:szCs w:val="20"/>
        </w:rPr>
        <w:t>ovrinović</w:t>
      </w:r>
      <w:r w:rsidRPr="005B5F23">
        <w:rPr>
          <w:i/>
          <w:sz w:val="20"/>
          <w:szCs w:val="20"/>
        </w:rPr>
        <w:t>, dip. teolog</w:t>
      </w:r>
    </w:p>
    <w:p w:rsidR="0059522F" w:rsidRPr="005B5F23" w:rsidRDefault="0059522F" w:rsidP="00587DB2">
      <w:pPr>
        <w:spacing w:after="120" w:line="276" w:lineRule="auto"/>
        <w:ind w:right="391"/>
        <w:rPr>
          <w:rFonts w:eastAsia="Calibri" w:cs="Calibri"/>
          <w:b/>
          <w:sz w:val="22"/>
          <w:szCs w:val="22"/>
          <w:lang w:val="hr-BA"/>
        </w:rPr>
      </w:pPr>
    </w:p>
    <w:p w:rsidR="009313F0" w:rsidRDefault="009313F0" w:rsidP="009313F0">
      <w:pPr>
        <w:spacing w:after="120" w:line="276" w:lineRule="auto"/>
        <w:ind w:right="391"/>
        <w:rPr>
          <w:rFonts w:eastAsia="Calibri" w:cs="Calibri"/>
          <w:sz w:val="22"/>
          <w:szCs w:val="22"/>
          <w:lang w:val="hr-BA"/>
        </w:rPr>
      </w:pPr>
    </w:p>
    <w:p w:rsidR="009313F0" w:rsidRDefault="009313F0" w:rsidP="009313F0">
      <w:pPr>
        <w:spacing w:after="120" w:line="276" w:lineRule="auto"/>
        <w:ind w:right="391"/>
        <w:rPr>
          <w:rFonts w:eastAsia="Calibri" w:cs="Calibri"/>
          <w:sz w:val="22"/>
          <w:szCs w:val="22"/>
          <w:lang w:val="hr-BA"/>
        </w:rPr>
      </w:pPr>
    </w:p>
    <w:p w:rsidR="009313F0" w:rsidRDefault="009313F0" w:rsidP="009313F0">
      <w:pPr>
        <w:spacing w:after="120" w:line="276" w:lineRule="auto"/>
        <w:ind w:right="391"/>
        <w:rPr>
          <w:rFonts w:eastAsia="Calibri" w:cs="Calibri"/>
          <w:sz w:val="22"/>
          <w:szCs w:val="22"/>
          <w:lang w:val="hr-BA"/>
        </w:rPr>
      </w:pPr>
    </w:p>
    <w:p w:rsidR="009313F0" w:rsidRDefault="009313F0" w:rsidP="009313F0">
      <w:pPr>
        <w:spacing w:after="120" w:line="276" w:lineRule="auto"/>
        <w:ind w:right="391"/>
        <w:rPr>
          <w:rFonts w:eastAsia="Calibri" w:cs="Calibri"/>
          <w:sz w:val="22"/>
          <w:szCs w:val="22"/>
          <w:lang w:val="hr-BA"/>
        </w:rPr>
      </w:pPr>
    </w:p>
    <w:p w:rsidR="009313F0" w:rsidRDefault="009313F0" w:rsidP="009313F0">
      <w:pPr>
        <w:spacing w:after="120" w:line="276" w:lineRule="auto"/>
        <w:ind w:right="391"/>
        <w:rPr>
          <w:rFonts w:eastAsia="Calibri" w:cs="Calibri"/>
          <w:sz w:val="22"/>
          <w:szCs w:val="22"/>
          <w:lang w:val="hr-BA"/>
        </w:rPr>
      </w:pPr>
    </w:p>
    <w:p w:rsidR="009313F0" w:rsidRPr="009313F0" w:rsidRDefault="009313F0" w:rsidP="009313F0">
      <w:pPr>
        <w:spacing w:after="120" w:line="276" w:lineRule="auto"/>
        <w:ind w:right="391"/>
        <w:rPr>
          <w:rFonts w:eastAsia="Calibri" w:cs="Calibri"/>
          <w:sz w:val="24"/>
          <w:lang w:val="hr-BA"/>
        </w:rPr>
      </w:pPr>
    </w:p>
    <w:sectPr w:rsidR="009313F0" w:rsidRPr="009313F0" w:rsidSect="00A61B64">
      <w:footerReference w:type="default" r:id="rId9"/>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6E7" w:rsidRDefault="009916E7" w:rsidP="006149DA">
      <w:r>
        <w:separator/>
      </w:r>
    </w:p>
  </w:endnote>
  <w:endnote w:type="continuationSeparator" w:id="1">
    <w:p w:rsidR="009916E7" w:rsidRDefault="009916E7" w:rsidP="006149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C-Eurostile">
    <w:altName w:val="Times New Roman"/>
    <w:charset w:val="00"/>
    <w:family w:val="swiss"/>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C-Tiffany">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A" w:rsidRPr="00A246B3" w:rsidRDefault="004C120A" w:rsidP="00F2349F">
    <w:pPr>
      <w:jc w:val="center"/>
      <w:rPr>
        <w:bCs/>
        <w:i/>
        <w:iCs/>
        <w:color w:val="808080"/>
        <w:sz w:val="12"/>
        <w:szCs w:val="12"/>
        <w:lang w:val="hr-BA"/>
      </w:rPr>
    </w:pPr>
    <w:r>
      <w:rPr>
        <w:rFonts w:cs="Arial"/>
        <w:color w:val="808080" w:themeColor="background1" w:themeShade="80"/>
        <w:sz w:val="16"/>
        <w:szCs w:val="16"/>
        <w:lang w:val="hr-BA"/>
      </w:rPr>
      <w:t xml:space="preserve"> OB 014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Tekst nije lektoriran/lektorisan            </w:t>
    </w:r>
    <w:r w:rsidRPr="00A246B3">
      <w:rPr>
        <w:rFonts w:cs="Arial"/>
        <w:color w:val="808080" w:themeColor="background1" w:themeShade="80"/>
        <w:sz w:val="16"/>
        <w:szCs w:val="16"/>
        <w:lang w:val="hr-BA"/>
      </w:rPr>
      <w:t xml:space="preserve">                                     Strana </w:t>
    </w:r>
    <w:r w:rsidR="00A60D8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A60D80" w:rsidRPr="00A246B3">
      <w:rPr>
        <w:rFonts w:cs="Arial"/>
        <w:color w:val="808080" w:themeColor="background1" w:themeShade="80"/>
        <w:sz w:val="16"/>
        <w:szCs w:val="16"/>
        <w:lang w:val="hr-BA"/>
      </w:rPr>
      <w:fldChar w:fldCharType="separate"/>
    </w:r>
    <w:r w:rsidR="00530D31">
      <w:rPr>
        <w:rFonts w:cs="Arial"/>
        <w:noProof/>
        <w:color w:val="808080" w:themeColor="background1" w:themeShade="80"/>
        <w:sz w:val="16"/>
        <w:szCs w:val="16"/>
        <w:lang w:val="hr-BA"/>
      </w:rPr>
      <w:t>1</w:t>
    </w:r>
    <w:r w:rsidR="00A60D80"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A60D8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A60D80" w:rsidRPr="00A246B3">
      <w:rPr>
        <w:rFonts w:cs="Arial"/>
        <w:color w:val="808080" w:themeColor="background1" w:themeShade="80"/>
        <w:sz w:val="16"/>
        <w:szCs w:val="16"/>
        <w:lang w:val="hr-BA"/>
      </w:rPr>
      <w:fldChar w:fldCharType="separate"/>
    </w:r>
    <w:r w:rsidR="00530D31">
      <w:rPr>
        <w:rFonts w:cs="Arial"/>
        <w:noProof/>
        <w:color w:val="808080" w:themeColor="background1" w:themeShade="80"/>
        <w:sz w:val="16"/>
        <w:szCs w:val="16"/>
        <w:lang w:val="hr-BA"/>
      </w:rPr>
      <w:t>7</w:t>
    </w:r>
    <w:r w:rsidR="00A60D80" w:rsidRPr="00A246B3">
      <w:rPr>
        <w:rFonts w:cs="Arial"/>
        <w:color w:val="808080" w:themeColor="background1" w:themeShade="80"/>
        <w:sz w:val="16"/>
        <w:szCs w:val="16"/>
        <w:lang w:val="hr-BA"/>
      </w:rPr>
      <w:fldChar w:fldCharType="end"/>
    </w:r>
  </w:p>
  <w:p w:rsidR="004C120A" w:rsidRPr="00DE359E" w:rsidRDefault="00A60D80" w:rsidP="008B1E2F">
    <w:pPr>
      <w:pStyle w:val="Footer"/>
      <w:rPr>
        <w:lang w:val="hr-BA"/>
      </w:rPr>
    </w:pPr>
    <w:r w:rsidRPr="00A60D80">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7" type="#_x0000_t32" style="position:absolute;margin-left:3.2pt;margin-top:2.9pt;width:433.7pt;height:0;z-index:251659264" o:connectortype="straight" strokecolor="#7f7f7f [1612]"/>
      </w:pict>
    </w:r>
    <w:r w:rsidR="004C120A" w:rsidRPr="00DE359E">
      <w:rPr>
        <w:b/>
        <w:bCs/>
        <w:i/>
        <w:iCs/>
        <w:noProof/>
        <w:color w:val="808080"/>
        <w:sz w:val="12"/>
        <w:szCs w:val="12"/>
        <w:lang w:val="en-US"/>
      </w:rPr>
      <w:drawing>
        <wp:anchor distT="0" distB="0" distL="114300" distR="114300" simplePos="0" relativeHeight="251656192"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A60D80">
      <w:rPr>
        <w:b/>
        <w:bCs/>
        <w:i/>
        <w:iCs/>
        <w:color w:val="808080"/>
        <w:sz w:val="12"/>
        <w:szCs w:val="12"/>
        <w:lang w:val="hr-BA" w:eastAsia="hr-HR"/>
      </w:rPr>
      <w:pict>
        <v:shapetype id="_x0000_t202" coordsize="21600,21600" o:spt="202" path="m,l,21600r21600,l21600,xe">
          <v:stroke joinstyle="miter"/>
          <v:path gradientshapeok="t" o:connecttype="rect"/>
        </v:shapetype>
        <v:shape id="_x0000_s2056" type="#_x0000_t202" style="position:absolute;margin-left:241.9pt;margin-top:6.5pt;width:181.2pt;height:39.4pt;z-index:-251659264;mso-width-percent:400;mso-height-percent:200;mso-position-horizontal-relative:text;mso-position-vertical-relative:text;mso-width-percent:400;mso-height-percent:200;mso-width-relative:margin;mso-height-relative:margin" stroked="f">
          <v:textbox style="mso-next-textbox:#_x0000_s2056;mso-fit-shape-to-text:t">
            <w:txbxContent>
              <w:p w:rsidR="004C120A" w:rsidRPr="00A246B3" w:rsidRDefault="004C120A"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4C120A" w:rsidRPr="00A246B3" w:rsidRDefault="004C120A"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A60D80">
      <w:rPr>
        <w:b/>
        <w:bCs/>
        <w:i/>
        <w:iCs/>
        <w:color w:val="808080"/>
        <w:sz w:val="12"/>
        <w:szCs w:val="12"/>
        <w:lang w:val="hr-BA" w:eastAsia="hr-HR"/>
      </w:rPr>
      <w:pict>
        <v:shape id="_x0000_s2055" type="#_x0000_t202" style="position:absolute;margin-left:16.15pt;margin-top:6.6pt;width:181.4pt;height:39.6pt;z-index:-251658240;mso-width-percent:400;mso-position-horizontal-relative:text;mso-position-vertical-relative:text;mso-width-percent:400;mso-width-relative:margin;mso-height-relative:margin" stroked="f">
          <v:textbox style="mso-next-textbox:#_x0000_s2055">
            <w:txbxContent>
              <w:p w:rsidR="004C120A" w:rsidRPr="00A246B3" w:rsidRDefault="004C120A"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w:t>
                </w:r>
                <w:r>
                  <w:rPr>
                    <w:bCs/>
                    <w:i/>
                    <w:iCs/>
                    <w:color w:val="808080" w:themeColor="background1" w:themeShade="80"/>
                    <w:sz w:val="14"/>
                    <w:szCs w:val="14"/>
                    <w:lang w:val="hr-BA"/>
                  </w:rPr>
                  <w:t>vnik</w:t>
                </w:r>
                <w:r>
                  <w:rPr>
                    <w:bCs/>
                    <w:i/>
                    <w:iCs/>
                    <w:color w:val="808080" w:themeColor="background1" w:themeShade="80"/>
                    <w:sz w:val="14"/>
                    <w:szCs w:val="14"/>
                    <w:lang w:val="hr-BA"/>
                  </w:rPr>
                  <w:br/>
                  <w:t>Telefon:+387 30 511 676 Fax:+387 30 518 226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4C120A" w:rsidRPr="00DE359E" w:rsidRDefault="004C120A" w:rsidP="008B1E2F">
    <w:pPr>
      <w:pStyle w:val="Footer"/>
      <w:rPr>
        <w:lang w:val="hr-BA"/>
      </w:rPr>
    </w:pPr>
  </w:p>
  <w:p w:rsidR="004C120A" w:rsidRPr="00DE359E" w:rsidRDefault="004C120A" w:rsidP="008B1E2F">
    <w:pPr>
      <w:pStyle w:val="Footer"/>
      <w:rPr>
        <w:lang w:val="hr-BA"/>
      </w:rPr>
    </w:pPr>
  </w:p>
  <w:p w:rsidR="004C120A" w:rsidRPr="00DE359E" w:rsidRDefault="004C120A"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6E7" w:rsidRDefault="009916E7" w:rsidP="006149DA">
      <w:r>
        <w:separator/>
      </w:r>
    </w:p>
  </w:footnote>
  <w:footnote w:type="continuationSeparator" w:id="1">
    <w:p w:rsidR="009916E7" w:rsidRDefault="009916E7" w:rsidP="0061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Reference"/>
      <w:lvlText w:val="%1."/>
      <w:lvlJc w:val="left"/>
      <w:pPr>
        <w:tabs>
          <w:tab w:val="num" w:pos="454"/>
        </w:tabs>
        <w:ind w:left="454" w:hanging="454"/>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9"/>
    <w:multiLevelType w:val="multilevel"/>
    <w:tmpl w:val="00000009"/>
    <w:lvl w:ilvl="0">
      <w:start w:val="1"/>
      <w:numFmt w:val="bullet"/>
      <w:pStyle w:val="Normal1"/>
      <w:lvlText w:val=""/>
      <w:lvlJc w:val="left"/>
      <w:pPr>
        <w:tabs>
          <w:tab w:val="num" w:pos="644"/>
        </w:tabs>
        <w:ind w:left="567"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E"/>
    <w:multiLevelType w:val="multilevel"/>
    <w:tmpl w:val="0000000E"/>
    <w:lvl w:ilvl="0">
      <w:start w:val="1"/>
      <w:numFmt w:val="decimal"/>
      <w:pStyle w:val="OdlukaNormal1"/>
      <w:lvlText w:val="%1."/>
      <w:lvlJc w:val="left"/>
      <w:pPr>
        <w:tabs>
          <w:tab w:val="num" w:pos="964"/>
        </w:tabs>
        <w:ind w:left="964"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274E2E"/>
    <w:multiLevelType w:val="hybridMultilevel"/>
    <w:tmpl w:val="E60E341C"/>
    <w:lvl w:ilvl="0" w:tplc="B148CE7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089605F4"/>
    <w:multiLevelType w:val="hybridMultilevel"/>
    <w:tmpl w:val="45DECAFC"/>
    <w:lvl w:ilvl="0" w:tplc="B148CE7E">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5">
    <w:nsid w:val="0C5F4640"/>
    <w:multiLevelType w:val="hybridMultilevel"/>
    <w:tmpl w:val="122EDB6E"/>
    <w:lvl w:ilvl="0" w:tplc="7E38BCA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0C9857FE"/>
    <w:multiLevelType w:val="hybridMultilevel"/>
    <w:tmpl w:val="DACC5DFE"/>
    <w:lvl w:ilvl="0" w:tplc="B148C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870C3"/>
    <w:multiLevelType w:val="hybridMultilevel"/>
    <w:tmpl w:val="7C36AF44"/>
    <w:lvl w:ilvl="0" w:tplc="B148CE7E">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nsid w:val="135424D8"/>
    <w:multiLevelType w:val="hybridMultilevel"/>
    <w:tmpl w:val="D62AAEDE"/>
    <w:lvl w:ilvl="0" w:tplc="47CCDBAC">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nsid w:val="14A81C19"/>
    <w:multiLevelType w:val="hybridMultilevel"/>
    <w:tmpl w:val="5FB284DA"/>
    <w:lvl w:ilvl="0" w:tplc="B148C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804DA"/>
    <w:multiLevelType w:val="hybridMultilevel"/>
    <w:tmpl w:val="5E46335A"/>
    <w:lvl w:ilvl="0" w:tplc="855EEB78">
      <w:start w:val="2"/>
      <w:numFmt w:val="decimal"/>
      <w:lvlText w:val="(%1)"/>
      <w:lvlJc w:val="left"/>
      <w:pPr>
        <w:ind w:left="360" w:hanging="360"/>
      </w:pPr>
      <w:rPr>
        <w:rFonts w:hint="default"/>
        <w:color w:val="auto"/>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1">
    <w:nsid w:val="18A53505"/>
    <w:multiLevelType w:val="hybridMultilevel"/>
    <w:tmpl w:val="230AA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A584790"/>
    <w:multiLevelType w:val="hybridMultilevel"/>
    <w:tmpl w:val="26C478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A7F3383"/>
    <w:multiLevelType w:val="hybridMultilevel"/>
    <w:tmpl w:val="F84E8BC4"/>
    <w:lvl w:ilvl="0" w:tplc="FD56903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21296869"/>
    <w:multiLevelType w:val="hybridMultilevel"/>
    <w:tmpl w:val="876EE8C6"/>
    <w:lvl w:ilvl="0" w:tplc="B148CE7E">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5">
    <w:nsid w:val="22AA062F"/>
    <w:multiLevelType w:val="hybridMultilevel"/>
    <w:tmpl w:val="5E46335A"/>
    <w:lvl w:ilvl="0" w:tplc="855EEB78">
      <w:start w:val="2"/>
      <w:numFmt w:val="decimal"/>
      <w:lvlText w:val="(%1)"/>
      <w:lvlJc w:val="left"/>
      <w:pPr>
        <w:ind w:left="360" w:hanging="360"/>
      </w:pPr>
      <w:rPr>
        <w:rFonts w:hint="default"/>
        <w:color w:val="auto"/>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nsid w:val="23EA6FD3"/>
    <w:multiLevelType w:val="hybridMultilevel"/>
    <w:tmpl w:val="999A12EE"/>
    <w:lvl w:ilvl="0" w:tplc="777675DE">
      <w:start w:val="1"/>
      <w:numFmt w:val="lowerLetter"/>
      <w:pStyle w:val="OdlukaNormal2"/>
      <w:lvlText w:val="%1)"/>
      <w:lvlJc w:val="left"/>
      <w:pPr>
        <w:tabs>
          <w:tab w:val="num" w:pos="1361"/>
        </w:tabs>
        <w:ind w:left="1361" w:hanging="397"/>
      </w:pPr>
      <w:rPr>
        <w:rFonts w:hint="default"/>
      </w:r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7">
    <w:nsid w:val="293F1298"/>
    <w:multiLevelType w:val="hybridMultilevel"/>
    <w:tmpl w:val="2B3E68A2"/>
    <w:lvl w:ilvl="0" w:tplc="B148CE7E">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nsid w:val="2DCE658B"/>
    <w:multiLevelType w:val="multilevel"/>
    <w:tmpl w:val="8C761B8E"/>
    <w:lvl w:ilvl="0">
      <w:start w:val="1"/>
      <w:numFmt w:val="upperRoman"/>
      <w:pStyle w:val="OdlukaNaslov1"/>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4734"/>
        </w:tabs>
        <w:ind w:left="4734" w:hanging="360"/>
      </w:pPr>
      <w:rPr>
        <w:rFonts w:hint="default"/>
      </w:rPr>
    </w:lvl>
    <w:lvl w:ilvl="5">
      <w:start w:val="1"/>
      <w:numFmt w:val="lowerRoman"/>
      <w:lvlText w:val="%6."/>
      <w:lvlJc w:val="right"/>
      <w:pPr>
        <w:tabs>
          <w:tab w:val="num" w:pos="5454"/>
        </w:tabs>
        <w:ind w:left="5454" w:hanging="180"/>
      </w:pPr>
      <w:rPr>
        <w:rFonts w:hint="default"/>
      </w:rPr>
    </w:lvl>
    <w:lvl w:ilvl="6">
      <w:start w:val="1"/>
      <w:numFmt w:val="decimal"/>
      <w:lvlText w:val="%7."/>
      <w:lvlJc w:val="left"/>
      <w:pPr>
        <w:tabs>
          <w:tab w:val="num" w:pos="6174"/>
        </w:tabs>
        <w:ind w:left="6174" w:hanging="360"/>
      </w:pPr>
      <w:rPr>
        <w:rFonts w:hint="default"/>
      </w:rPr>
    </w:lvl>
    <w:lvl w:ilvl="7">
      <w:start w:val="1"/>
      <w:numFmt w:val="lowerLetter"/>
      <w:lvlText w:val="%8."/>
      <w:lvlJc w:val="left"/>
      <w:pPr>
        <w:tabs>
          <w:tab w:val="num" w:pos="6894"/>
        </w:tabs>
        <w:ind w:left="6894" w:hanging="360"/>
      </w:pPr>
      <w:rPr>
        <w:rFonts w:hint="default"/>
      </w:rPr>
    </w:lvl>
    <w:lvl w:ilvl="8">
      <w:start w:val="1"/>
      <w:numFmt w:val="lowerRoman"/>
      <w:lvlText w:val="%9."/>
      <w:lvlJc w:val="right"/>
      <w:pPr>
        <w:tabs>
          <w:tab w:val="num" w:pos="7614"/>
        </w:tabs>
        <w:ind w:left="7614" w:hanging="180"/>
      </w:pPr>
      <w:rPr>
        <w:rFonts w:hint="default"/>
      </w:rPr>
    </w:lvl>
  </w:abstractNum>
  <w:abstractNum w:abstractNumId="19">
    <w:nsid w:val="2F8C4CB9"/>
    <w:multiLevelType w:val="hybridMultilevel"/>
    <w:tmpl w:val="40B82F9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0">
    <w:nsid w:val="3570573F"/>
    <w:multiLevelType w:val="hybridMultilevel"/>
    <w:tmpl w:val="B4FE07DA"/>
    <w:lvl w:ilvl="0" w:tplc="B78C2614">
      <w:start w:val="1"/>
      <w:numFmt w:val="bullet"/>
      <w:lvlText w:val="-"/>
      <w:lvlJc w:val="left"/>
      <w:pPr>
        <w:ind w:left="720" w:hanging="360"/>
      </w:pPr>
      <w:rPr>
        <w:rFonts w:ascii="Calibri" w:eastAsia="Times New Roman" w:hAnsi="Calibri" w:hint="default"/>
      </w:rPr>
    </w:lvl>
    <w:lvl w:ilvl="1" w:tplc="B148CE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B3787"/>
    <w:multiLevelType w:val="hybridMultilevel"/>
    <w:tmpl w:val="AF76B224"/>
    <w:lvl w:ilvl="0" w:tplc="F0A240C2">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654C5114"/>
    <w:multiLevelType w:val="hybridMultilevel"/>
    <w:tmpl w:val="BDD881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8721B96"/>
    <w:multiLevelType w:val="singleLevel"/>
    <w:tmpl w:val="0C090001"/>
    <w:lvl w:ilvl="0">
      <w:start w:val="1"/>
      <w:numFmt w:val="bullet"/>
      <w:lvlText w:val=""/>
      <w:lvlJc w:val="left"/>
      <w:pPr>
        <w:ind w:left="720" w:hanging="360"/>
      </w:pPr>
      <w:rPr>
        <w:rFonts w:ascii="Symbol" w:hAnsi="Symbol" w:hint="default"/>
      </w:rPr>
    </w:lvl>
  </w:abstractNum>
  <w:abstractNum w:abstractNumId="24">
    <w:nsid w:val="6C3B4FC6"/>
    <w:multiLevelType w:val="hybridMultilevel"/>
    <w:tmpl w:val="E4F4E40E"/>
    <w:lvl w:ilvl="0" w:tplc="7A720016">
      <w:start w:val="1"/>
      <w:numFmt w:val="upperRoman"/>
      <w:pStyle w:val="Subtitle"/>
      <w:lvlText w:val="%1."/>
      <w:lvlJc w:val="right"/>
      <w:pPr>
        <w:tabs>
          <w:tab w:val="num" w:pos="540"/>
        </w:tabs>
        <w:ind w:left="540" w:hanging="18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AE1914"/>
    <w:multiLevelType w:val="hybridMultilevel"/>
    <w:tmpl w:val="7690D69A"/>
    <w:lvl w:ilvl="0" w:tplc="4A96AB5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744C60AB"/>
    <w:multiLevelType w:val="hybridMultilevel"/>
    <w:tmpl w:val="A8A2D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48903EE"/>
    <w:multiLevelType w:val="hybridMultilevel"/>
    <w:tmpl w:val="BC9427BA"/>
    <w:lvl w:ilvl="0" w:tplc="B148CE7E">
      <w:start w:val="1"/>
      <w:numFmt w:val="bullet"/>
      <w:lvlText w:val=""/>
      <w:lvlJc w:val="left"/>
      <w:pPr>
        <w:ind w:left="1776" w:hanging="360"/>
      </w:pPr>
      <w:rPr>
        <w:rFonts w:ascii="Symbol" w:hAnsi="Symbol" w:hint="default"/>
      </w:rPr>
    </w:lvl>
    <w:lvl w:ilvl="1" w:tplc="141A0003" w:tentative="1">
      <w:start w:val="1"/>
      <w:numFmt w:val="bullet"/>
      <w:lvlText w:val="o"/>
      <w:lvlJc w:val="left"/>
      <w:pPr>
        <w:ind w:left="2496" w:hanging="360"/>
      </w:pPr>
      <w:rPr>
        <w:rFonts w:ascii="Courier New" w:hAnsi="Courier New" w:cs="Courier New" w:hint="default"/>
      </w:rPr>
    </w:lvl>
    <w:lvl w:ilvl="2" w:tplc="141A0005" w:tentative="1">
      <w:start w:val="1"/>
      <w:numFmt w:val="bullet"/>
      <w:lvlText w:val=""/>
      <w:lvlJc w:val="left"/>
      <w:pPr>
        <w:ind w:left="3216" w:hanging="360"/>
      </w:pPr>
      <w:rPr>
        <w:rFonts w:ascii="Wingdings" w:hAnsi="Wingdings" w:hint="default"/>
      </w:rPr>
    </w:lvl>
    <w:lvl w:ilvl="3" w:tplc="141A0001" w:tentative="1">
      <w:start w:val="1"/>
      <w:numFmt w:val="bullet"/>
      <w:lvlText w:val=""/>
      <w:lvlJc w:val="left"/>
      <w:pPr>
        <w:ind w:left="3936" w:hanging="360"/>
      </w:pPr>
      <w:rPr>
        <w:rFonts w:ascii="Symbol" w:hAnsi="Symbol" w:hint="default"/>
      </w:rPr>
    </w:lvl>
    <w:lvl w:ilvl="4" w:tplc="141A0003" w:tentative="1">
      <w:start w:val="1"/>
      <w:numFmt w:val="bullet"/>
      <w:lvlText w:val="o"/>
      <w:lvlJc w:val="left"/>
      <w:pPr>
        <w:ind w:left="4656" w:hanging="360"/>
      </w:pPr>
      <w:rPr>
        <w:rFonts w:ascii="Courier New" w:hAnsi="Courier New" w:cs="Courier New" w:hint="default"/>
      </w:rPr>
    </w:lvl>
    <w:lvl w:ilvl="5" w:tplc="141A0005" w:tentative="1">
      <w:start w:val="1"/>
      <w:numFmt w:val="bullet"/>
      <w:lvlText w:val=""/>
      <w:lvlJc w:val="left"/>
      <w:pPr>
        <w:ind w:left="5376" w:hanging="360"/>
      </w:pPr>
      <w:rPr>
        <w:rFonts w:ascii="Wingdings" w:hAnsi="Wingdings" w:hint="default"/>
      </w:rPr>
    </w:lvl>
    <w:lvl w:ilvl="6" w:tplc="141A0001" w:tentative="1">
      <w:start w:val="1"/>
      <w:numFmt w:val="bullet"/>
      <w:lvlText w:val=""/>
      <w:lvlJc w:val="left"/>
      <w:pPr>
        <w:ind w:left="6096" w:hanging="360"/>
      </w:pPr>
      <w:rPr>
        <w:rFonts w:ascii="Symbol" w:hAnsi="Symbol" w:hint="default"/>
      </w:rPr>
    </w:lvl>
    <w:lvl w:ilvl="7" w:tplc="141A0003" w:tentative="1">
      <w:start w:val="1"/>
      <w:numFmt w:val="bullet"/>
      <w:lvlText w:val="o"/>
      <w:lvlJc w:val="left"/>
      <w:pPr>
        <w:ind w:left="6816" w:hanging="360"/>
      </w:pPr>
      <w:rPr>
        <w:rFonts w:ascii="Courier New" w:hAnsi="Courier New" w:cs="Courier New" w:hint="default"/>
      </w:rPr>
    </w:lvl>
    <w:lvl w:ilvl="8" w:tplc="141A0005" w:tentative="1">
      <w:start w:val="1"/>
      <w:numFmt w:val="bullet"/>
      <w:lvlText w:val=""/>
      <w:lvlJc w:val="left"/>
      <w:pPr>
        <w:ind w:left="7536" w:hanging="360"/>
      </w:pPr>
      <w:rPr>
        <w:rFonts w:ascii="Wingdings" w:hAnsi="Wingdings" w:hint="default"/>
      </w:rPr>
    </w:lvl>
  </w:abstractNum>
  <w:abstractNum w:abstractNumId="28">
    <w:nsid w:val="7CA773EB"/>
    <w:multiLevelType w:val="hybridMultilevel"/>
    <w:tmpl w:val="BD9224A6"/>
    <w:lvl w:ilvl="0" w:tplc="C17A09B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3"/>
  </w:num>
  <w:num w:numId="5">
    <w:abstractNumId w:val="18"/>
  </w:num>
  <w:num w:numId="6">
    <w:abstractNumId w:val="16"/>
  </w:num>
  <w:num w:numId="7">
    <w:abstractNumId w:val="24"/>
  </w:num>
  <w:num w:numId="8">
    <w:abstractNumId w:val="19"/>
  </w:num>
  <w:num w:numId="9">
    <w:abstractNumId w:val="10"/>
  </w:num>
  <w:num w:numId="10">
    <w:abstractNumId w:val="8"/>
  </w:num>
  <w:num w:numId="11">
    <w:abstractNumId w:val="28"/>
  </w:num>
  <w:num w:numId="12">
    <w:abstractNumId w:val="21"/>
  </w:num>
  <w:num w:numId="13">
    <w:abstractNumId w:val="25"/>
  </w:num>
  <w:num w:numId="14">
    <w:abstractNumId w:val="13"/>
  </w:num>
  <w:num w:numId="15">
    <w:abstractNumId w:val="5"/>
  </w:num>
  <w:num w:numId="16">
    <w:abstractNumId w:val="6"/>
  </w:num>
  <w:num w:numId="17">
    <w:abstractNumId w:val="3"/>
  </w:num>
  <w:num w:numId="18">
    <w:abstractNumId w:val="7"/>
  </w:num>
  <w:num w:numId="19">
    <w:abstractNumId w:val="9"/>
  </w:num>
  <w:num w:numId="20">
    <w:abstractNumId w:val="20"/>
  </w:num>
  <w:num w:numId="21">
    <w:abstractNumId w:val="4"/>
  </w:num>
  <w:num w:numId="22">
    <w:abstractNumId w:val="17"/>
  </w:num>
  <w:num w:numId="23">
    <w:abstractNumId w:val="14"/>
  </w:num>
  <w:num w:numId="24">
    <w:abstractNumId w:val="27"/>
  </w:num>
  <w:num w:numId="25">
    <w:abstractNumId w:val="15"/>
  </w:num>
  <w:num w:numId="26">
    <w:abstractNumId w:val="11"/>
  </w:num>
  <w:num w:numId="27">
    <w:abstractNumId w:val="26"/>
  </w:num>
  <w:num w:numId="28">
    <w:abstractNumId w:val="12"/>
  </w:num>
  <w:num w:numId="29">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08"/>
  <w:hyphenationZone w:val="425"/>
  <w:characterSpacingControl w:val="doNotCompress"/>
  <w:hdrShapeDefaults>
    <o:shapedefaults v:ext="edit" spidmax="115714">
      <o:colormenu v:ext="edit" strokecolor="none [1612]"/>
    </o:shapedefaults>
    <o:shapelayout v:ext="edit">
      <o:idmap v:ext="edit" data="2"/>
      <o:rules v:ext="edit">
        <o:r id="V:Rule2" type="connector" idref="#_x0000_s2057"/>
      </o:rules>
    </o:shapelayout>
  </w:hdrShapeDefaults>
  <w:footnotePr>
    <w:footnote w:id="0"/>
    <w:footnote w:id="1"/>
  </w:footnotePr>
  <w:endnotePr>
    <w:endnote w:id="0"/>
    <w:endnote w:id="1"/>
  </w:endnotePr>
  <w:compat/>
  <w:rsids>
    <w:rsidRoot w:val="006149DA"/>
    <w:rsid w:val="000128B9"/>
    <w:rsid w:val="00020DF2"/>
    <w:rsid w:val="00043233"/>
    <w:rsid w:val="0004657D"/>
    <w:rsid w:val="00067924"/>
    <w:rsid w:val="00073F02"/>
    <w:rsid w:val="000823A6"/>
    <w:rsid w:val="00083D70"/>
    <w:rsid w:val="000A26D4"/>
    <w:rsid w:val="000B02F2"/>
    <w:rsid w:val="000C680A"/>
    <w:rsid w:val="000C6CDA"/>
    <w:rsid w:val="000E71D0"/>
    <w:rsid w:val="000F2186"/>
    <w:rsid w:val="000F613A"/>
    <w:rsid w:val="00101225"/>
    <w:rsid w:val="001244F0"/>
    <w:rsid w:val="0012608F"/>
    <w:rsid w:val="0017367C"/>
    <w:rsid w:val="00187332"/>
    <w:rsid w:val="001A1EAD"/>
    <w:rsid w:val="001B7973"/>
    <w:rsid w:val="001D1408"/>
    <w:rsid w:val="001D274E"/>
    <w:rsid w:val="001D2887"/>
    <w:rsid w:val="001F7049"/>
    <w:rsid w:val="002046DE"/>
    <w:rsid w:val="002605A4"/>
    <w:rsid w:val="0026438C"/>
    <w:rsid w:val="002737ED"/>
    <w:rsid w:val="002764CF"/>
    <w:rsid w:val="00285609"/>
    <w:rsid w:val="002A5FDA"/>
    <w:rsid w:val="002A73C2"/>
    <w:rsid w:val="0030539C"/>
    <w:rsid w:val="00314BB9"/>
    <w:rsid w:val="0032336F"/>
    <w:rsid w:val="003377E5"/>
    <w:rsid w:val="00345C3A"/>
    <w:rsid w:val="003473A7"/>
    <w:rsid w:val="00350DE8"/>
    <w:rsid w:val="00351077"/>
    <w:rsid w:val="00351D86"/>
    <w:rsid w:val="003833E5"/>
    <w:rsid w:val="003852F6"/>
    <w:rsid w:val="003A4BE2"/>
    <w:rsid w:val="003B424E"/>
    <w:rsid w:val="003B6393"/>
    <w:rsid w:val="003C4E55"/>
    <w:rsid w:val="00402C5A"/>
    <w:rsid w:val="00451404"/>
    <w:rsid w:val="004558AE"/>
    <w:rsid w:val="00456C60"/>
    <w:rsid w:val="00463FC7"/>
    <w:rsid w:val="00465D6E"/>
    <w:rsid w:val="004738AF"/>
    <w:rsid w:val="004A3C3C"/>
    <w:rsid w:val="004A6317"/>
    <w:rsid w:val="004A7F85"/>
    <w:rsid w:val="004B2C17"/>
    <w:rsid w:val="004C04E0"/>
    <w:rsid w:val="004C120A"/>
    <w:rsid w:val="004C7C84"/>
    <w:rsid w:val="004F1D47"/>
    <w:rsid w:val="004F215C"/>
    <w:rsid w:val="0050476E"/>
    <w:rsid w:val="00507CF3"/>
    <w:rsid w:val="005172A9"/>
    <w:rsid w:val="00530D31"/>
    <w:rsid w:val="0053605C"/>
    <w:rsid w:val="00546106"/>
    <w:rsid w:val="0054653A"/>
    <w:rsid w:val="005540AC"/>
    <w:rsid w:val="00555D8F"/>
    <w:rsid w:val="0056276F"/>
    <w:rsid w:val="00587DB2"/>
    <w:rsid w:val="0059522F"/>
    <w:rsid w:val="005A1EBA"/>
    <w:rsid w:val="005A5E4A"/>
    <w:rsid w:val="005B5F23"/>
    <w:rsid w:val="005C1995"/>
    <w:rsid w:val="00603BA2"/>
    <w:rsid w:val="00603F11"/>
    <w:rsid w:val="006149DA"/>
    <w:rsid w:val="00625D2B"/>
    <w:rsid w:val="0063394A"/>
    <w:rsid w:val="0064731F"/>
    <w:rsid w:val="0066477A"/>
    <w:rsid w:val="006812CB"/>
    <w:rsid w:val="00685DB9"/>
    <w:rsid w:val="00686057"/>
    <w:rsid w:val="00686779"/>
    <w:rsid w:val="00687E7F"/>
    <w:rsid w:val="006B03F0"/>
    <w:rsid w:val="006C5B02"/>
    <w:rsid w:val="006D05E7"/>
    <w:rsid w:val="006D6E51"/>
    <w:rsid w:val="006D7833"/>
    <w:rsid w:val="006E703D"/>
    <w:rsid w:val="006F53D5"/>
    <w:rsid w:val="006F67E8"/>
    <w:rsid w:val="00701295"/>
    <w:rsid w:val="007047F1"/>
    <w:rsid w:val="007112BD"/>
    <w:rsid w:val="00717FF7"/>
    <w:rsid w:val="007601DD"/>
    <w:rsid w:val="007618AD"/>
    <w:rsid w:val="0076704F"/>
    <w:rsid w:val="00773541"/>
    <w:rsid w:val="007B1769"/>
    <w:rsid w:val="007C0650"/>
    <w:rsid w:val="007C4416"/>
    <w:rsid w:val="007C7380"/>
    <w:rsid w:val="007E3123"/>
    <w:rsid w:val="007F538D"/>
    <w:rsid w:val="008204CE"/>
    <w:rsid w:val="008236C4"/>
    <w:rsid w:val="00867FBD"/>
    <w:rsid w:val="00870C03"/>
    <w:rsid w:val="008860E2"/>
    <w:rsid w:val="008A585A"/>
    <w:rsid w:val="008B1E2F"/>
    <w:rsid w:val="008B4CC4"/>
    <w:rsid w:val="008C0E61"/>
    <w:rsid w:val="008D3450"/>
    <w:rsid w:val="008E4CB3"/>
    <w:rsid w:val="008F61BE"/>
    <w:rsid w:val="0090472C"/>
    <w:rsid w:val="00916F9D"/>
    <w:rsid w:val="009313F0"/>
    <w:rsid w:val="0093445B"/>
    <w:rsid w:val="009513EE"/>
    <w:rsid w:val="00952476"/>
    <w:rsid w:val="00954977"/>
    <w:rsid w:val="009568F3"/>
    <w:rsid w:val="00963D4D"/>
    <w:rsid w:val="0096430A"/>
    <w:rsid w:val="00973CA1"/>
    <w:rsid w:val="009916E7"/>
    <w:rsid w:val="009A24D1"/>
    <w:rsid w:val="009C181A"/>
    <w:rsid w:val="009C328C"/>
    <w:rsid w:val="009D5D93"/>
    <w:rsid w:val="009D79B9"/>
    <w:rsid w:val="009E44E8"/>
    <w:rsid w:val="00A246B3"/>
    <w:rsid w:val="00A36928"/>
    <w:rsid w:val="00A46AD7"/>
    <w:rsid w:val="00A60D80"/>
    <w:rsid w:val="00A61B64"/>
    <w:rsid w:val="00A70804"/>
    <w:rsid w:val="00A77B83"/>
    <w:rsid w:val="00AB301D"/>
    <w:rsid w:val="00AC5428"/>
    <w:rsid w:val="00AD779E"/>
    <w:rsid w:val="00AE7596"/>
    <w:rsid w:val="00AF72A3"/>
    <w:rsid w:val="00B0191C"/>
    <w:rsid w:val="00B06431"/>
    <w:rsid w:val="00B1043C"/>
    <w:rsid w:val="00B2257F"/>
    <w:rsid w:val="00B309D3"/>
    <w:rsid w:val="00B312F4"/>
    <w:rsid w:val="00B72FC5"/>
    <w:rsid w:val="00B92345"/>
    <w:rsid w:val="00B95B4F"/>
    <w:rsid w:val="00BC2457"/>
    <w:rsid w:val="00BC5436"/>
    <w:rsid w:val="00BD6BFA"/>
    <w:rsid w:val="00BE3D9B"/>
    <w:rsid w:val="00BE40BD"/>
    <w:rsid w:val="00C05DBD"/>
    <w:rsid w:val="00C16D05"/>
    <w:rsid w:val="00C2372D"/>
    <w:rsid w:val="00C440D1"/>
    <w:rsid w:val="00C46BE1"/>
    <w:rsid w:val="00C52F69"/>
    <w:rsid w:val="00C542C9"/>
    <w:rsid w:val="00C84F0F"/>
    <w:rsid w:val="00C908E1"/>
    <w:rsid w:val="00C90A27"/>
    <w:rsid w:val="00C92BE8"/>
    <w:rsid w:val="00C961B4"/>
    <w:rsid w:val="00CA134C"/>
    <w:rsid w:val="00CB5DFF"/>
    <w:rsid w:val="00CD0282"/>
    <w:rsid w:val="00CD130F"/>
    <w:rsid w:val="00CE0A71"/>
    <w:rsid w:val="00D10133"/>
    <w:rsid w:val="00D1726F"/>
    <w:rsid w:val="00D30458"/>
    <w:rsid w:val="00D30BAE"/>
    <w:rsid w:val="00D32F9A"/>
    <w:rsid w:val="00D4543E"/>
    <w:rsid w:val="00D61499"/>
    <w:rsid w:val="00D81656"/>
    <w:rsid w:val="00D828B5"/>
    <w:rsid w:val="00D90F9B"/>
    <w:rsid w:val="00D93C41"/>
    <w:rsid w:val="00DA188E"/>
    <w:rsid w:val="00DC4BC7"/>
    <w:rsid w:val="00DC5DF3"/>
    <w:rsid w:val="00DD583D"/>
    <w:rsid w:val="00DE359E"/>
    <w:rsid w:val="00E12436"/>
    <w:rsid w:val="00E12F2C"/>
    <w:rsid w:val="00E2609B"/>
    <w:rsid w:val="00E31293"/>
    <w:rsid w:val="00E330E5"/>
    <w:rsid w:val="00E4436E"/>
    <w:rsid w:val="00E50A6F"/>
    <w:rsid w:val="00E543E1"/>
    <w:rsid w:val="00E55F40"/>
    <w:rsid w:val="00E65D9D"/>
    <w:rsid w:val="00E86282"/>
    <w:rsid w:val="00E94592"/>
    <w:rsid w:val="00E946E4"/>
    <w:rsid w:val="00EA1B6A"/>
    <w:rsid w:val="00EB5BEA"/>
    <w:rsid w:val="00EC29EF"/>
    <w:rsid w:val="00EC665D"/>
    <w:rsid w:val="00ED13AC"/>
    <w:rsid w:val="00ED13EC"/>
    <w:rsid w:val="00EF32C1"/>
    <w:rsid w:val="00F2349F"/>
    <w:rsid w:val="00F334C5"/>
    <w:rsid w:val="00F74590"/>
    <w:rsid w:val="00F83624"/>
    <w:rsid w:val="00F97F0D"/>
    <w:rsid w:val="00FA2A2B"/>
    <w:rsid w:val="00FB6585"/>
    <w:rsid w:val="00FE0B3C"/>
    <w:rsid w:val="00FE309B"/>
    <w:rsid w:val="00FF3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colormenu v:ext="edit" strokecolor="none [1612]"/>
    </o:shapedefaults>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A"/>
    <w:pPr>
      <w:spacing w:after="0" w:line="240" w:lineRule="auto"/>
    </w:pPr>
    <w:rPr>
      <w:rFonts w:ascii="Arial" w:eastAsia="Times New Roman" w:hAnsi="Arial" w:cs="Times New Roman"/>
      <w:sz w:val="20"/>
      <w:szCs w:val="24"/>
      <w:lang w:val="en-GB"/>
    </w:rPr>
  </w:style>
  <w:style w:type="paragraph" w:styleId="Heading1">
    <w:name w:val="heading 1"/>
    <w:basedOn w:val="Normal"/>
    <w:link w:val="Heading1Char"/>
    <w:qFormat/>
    <w:rsid w:val="007B1769"/>
    <w:pPr>
      <w:widowControl w:val="0"/>
      <w:autoSpaceDE w:val="0"/>
      <w:autoSpaceDN w:val="0"/>
      <w:spacing w:before="237"/>
      <w:ind w:left="1272" w:hanging="1159"/>
      <w:outlineLvl w:val="0"/>
    </w:pPr>
    <w:rPr>
      <w:rFonts w:ascii="Verdana" w:eastAsia="Verdana" w:hAnsi="Verdana" w:cs="Verdana"/>
      <w:b/>
      <w:bCs/>
      <w:i/>
      <w:sz w:val="28"/>
      <w:szCs w:val="28"/>
      <w:lang w:val="en-US"/>
    </w:rPr>
  </w:style>
  <w:style w:type="paragraph" w:styleId="Heading2">
    <w:name w:val="heading 2"/>
    <w:basedOn w:val="Normal"/>
    <w:next w:val="Normal"/>
    <w:link w:val="Heading2Char"/>
    <w:unhideWhenUsed/>
    <w:qFormat/>
    <w:rsid w:val="007B17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B17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149DA"/>
    <w:pPr>
      <w:keepNext/>
      <w:jc w:val="center"/>
      <w:outlineLvl w:val="3"/>
    </w:pPr>
    <w:rPr>
      <w:rFonts w:cs="Arial"/>
      <w:b/>
      <w:bCs/>
      <w:sz w:val="22"/>
      <w:lang w:val="hr-HR"/>
    </w:rPr>
  </w:style>
  <w:style w:type="paragraph" w:styleId="Heading6">
    <w:name w:val="heading 6"/>
    <w:basedOn w:val="Normal"/>
    <w:next w:val="Normal"/>
    <w:link w:val="Heading6Char"/>
    <w:qFormat/>
    <w:rsid w:val="006149DA"/>
    <w:pPr>
      <w:keepNext/>
      <w:jc w:val="center"/>
      <w:outlineLvl w:val="5"/>
    </w:pPr>
    <w:rPr>
      <w:rFonts w:cs="Arial"/>
      <w:b/>
      <w:bCs/>
      <w:sz w:val="24"/>
      <w:lang w:val="hr-HR"/>
    </w:rPr>
  </w:style>
  <w:style w:type="paragraph" w:styleId="Heading7">
    <w:name w:val="heading 7"/>
    <w:basedOn w:val="Normal"/>
    <w:next w:val="Normal"/>
    <w:link w:val="Heading7Char"/>
    <w:qFormat/>
    <w:rsid w:val="0059522F"/>
    <w:pPr>
      <w:suppressAutoHyphens/>
      <w:spacing w:before="240" w:after="60"/>
      <w:jc w:val="both"/>
      <w:outlineLvl w:val="6"/>
    </w:pPr>
    <w:rPr>
      <w:rFonts w:ascii="Calibri" w:hAnsi="Calibri"/>
      <w:sz w:val="24"/>
      <w:lang w:val="hr-HR" w:eastAsia="ar-SA"/>
    </w:rPr>
  </w:style>
  <w:style w:type="paragraph" w:styleId="Heading8">
    <w:name w:val="heading 8"/>
    <w:basedOn w:val="Normal"/>
    <w:next w:val="Normal"/>
    <w:link w:val="Heading8Char"/>
    <w:uiPriority w:val="9"/>
    <w:semiHidden/>
    <w:unhideWhenUsed/>
    <w:qFormat/>
    <w:rsid w:val="0059522F"/>
    <w:pPr>
      <w:suppressAutoHyphens/>
      <w:spacing w:before="240" w:after="60"/>
      <w:jc w:val="both"/>
      <w:outlineLvl w:val="7"/>
    </w:pPr>
    <w:rPr>
      <w:rFonts w:ascii="Calibri" w:hAnsi="Calibri"/>
      <w:i/>
      <w:iCs/>
      <w:sz w:val="24"/>
      <w:lang w:val="hr-H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49DA"/>
    <w:rPr>
      <w:rFonts w:ascii="Arial" w:eastAsia="Times New Roman" w:hAnsi="Arial" w:cs="Arial"/>
      <w:b/>
      <w:bCs/>
      <w:szCs w:val="24"/>
    </w:rPr>
  </w:style>
  <w:style w:type="character" w:customStyle="1" w:styleId="Heading6Char">
    <w:name w:val="Heading 6 Char"/>
    <w:basedOn w:val="DefaultParagraphFont"/>
    <w:link w:val="Heading6"/>
    <w:rsid w:val="006149DA"/>
    <w:rPr>
      <w:rFonts w:ascii="Arial" w:eastAsia="Times New Roman" w:hAnsi="Arial" w:cs="Arial"/>
      <w:b/>
      <w:bCs/>
      <w:sz w:val="24"/>
      <w:szCs w:val="24"/>
    </w:rPr>
  </w:style>
  <w:style w:type="paragraph" w:styleId="Title">
    <w:name w:val="Title"/>
    <w:basedOn w:val="Normal"/>
    <w:link w:val="TitleChar"/>
    <w:qFormat/>
    <w:rsid w:val="006149DA"/>
    <w:pPr>
      <w:jc w:val="center"/>
    </w:pPr>
    <w:rPr>
      <w:b/>
      <w:bCs/>
      <w:sz w:val="22"/>
      <w:lang w:val="hr-HR"/>
    </w:rPr>
  </w:style>
  <w:style w:type="character" w:customStyle="1" w:styleId="TitleChar">
    <w:name w:val="Title Char"/>
    <w:basedOn w:val="DefaultParagraphFont"/>
    <w:link w:val="Title"/>
    <w:rsid w:val="006149DA"/>
    <w:rPr>
      <w:rFonts w:ascii="Arial" w:eastAsia="Times New Roman" w:hAnsi="Arial" w:cs="Times New Roman"/>
      <w:b/>
      <w:bCs/>
      <w:szCs w:val="24"/>
    </w:rPr>
  </w:style>
  <w:style w:type="paragraph" w:styleId="Header">
    <w:name w:val="header"/>
    <w:basedOn w:val="Normal"/>
    <w:link w:val="HeaderChar"/>
    <w:uiPriority w:val="99"/>
    <w:unhideWhenUsed/>
    <w:rsid w:val="006149DA"/>
    <w:pPr>
      <w:tabs>
        <w:tab w:val="center" w:pos="4536"/>
        <w:tab w:val="right" w:pos="9072"/>
      </w:tabs>
    </w:pPr>
  </w:style>
  <w:style w:type="character" w:customStyle="1" w:styleId="HeaderChar">
    <w:name w:val="Header Char"/>
    <w:basedOn w:val="DefaultParagraphFont"/>
    <w:link w:val="Header"/>
    <w:uiPriority w:val="99"/>
    <w:rsid w:val="006149DA"/>
    <w:rPr>
      <w:rFonts w:ascii="Arial" w:eastAsia="Times New Roman" w:hAnsi="Arial" w:cs="Times New Roman"/>
      <w:sz w:val="20"/>
      <w:szCs w:val="24"/>
      <w:lang w:val="en-GB"/>
    </w:rPr>
  </w:style>
  <w:style w:type="paragraph" w:styleId="Footer">
    <w:name w:val="footer"/>
    <w:basedOn w:val="Normal"/>
    <w:link w:val="FooterChar"/>
    <w:uiPriority w:val="99"/>
    <w:unhideWhenUsed/>
    <w:rsid w:val="006149DA"/>
    <w:pPr>
      <w:tabs>
        <w:tab w:val="center" w:pos="4536"/>
        <w:tab w:val="right" w:pos="9072"/>
      </w:tabs>
    </w:pPr>
  </w:style>
  <w:style w:type="character" w:customStyle="1" w:styleId="FooterChar">
    <w:name w:val="Footer Char"/>
    <w:basedOn w:val="DefaultParagraphFont"/>
    <w:link w:val="Footer"/>
    <w:uiPriority w:val="99"/>
    <w:rsid w:val="006149DA"/>
    <w:rPr>
      <w:rFonts w:ascii="Arial" w:eastAsia="Times New Roman" w:hAnsi="Arial" w:cs="Times New Roman"/>
      <w:sz w:val="20"/>
      <w:szCs w:val="24"/>
      <w:lang w:val="en-GB"/>
    </w:rPr>
  </w:style>
  <w:style w:type="paragraph" w:styleId="BalloonText">
    <w:name w:val="Balloon Text"/>
    <w:basedOn w:val="Normal"/>
    <w:link w:val="BalloonTextChar"/>
    <w:unhideWhenUsed/>
    <w:rsid w:val="00625D2B"/>
    <w:rPr>
      <w:rFonts w:ascii="Tahoma" w:hAnsi="Tahoma" w:cs="Tahoma"/>
      <w:sz w:val="16"/>
      <w:szCs w:val="16"/>
    </w:rPr>
  </w:style>
  <w:style w:type="character" w:customStyle="1" w:styleId="BalloonTextChar">
    <w:name w:val="Balloon Text Char"/>
    <w:basedOn w:val="DefaultParagraphFont"/>
    <w:link w:val="BalloonText"/>
    <w:rsid w:val="00625D2B"/>
    <w:rPr>
      <w:rFonts w:ascii="Tahoma" w:eastAsia="Times New Roman" w:hAnsi="Tahoma" w:cs="Tahoma"/>
      <w:sz w:val="16"/>
      <w:szCs w:val="16"/>
      <w:lang w:val="en-GB"/>
    </w:rPr>
  </w:style>
  <w:style w:type="paragraph" w:styleId="NoSpacing">
    <w:name w:val="No Spacing"/>
    <w:uiPriority w:val="1"/>
    <w:qFormat/>
    <w:rsid w:val="00402C5A"/>
    <w:pPr>
      <w:spacing w:after="0" w:line="240" w:lineRule="auto"/>
    </w:pPr>
    <w:rPr>
      <w:rFonts w:ascii="Arial" w:eastAsia="Times New Roman" w:hAnsi="Arial" w:cs="Arial"/>
      <w:b/>
      <w:bCs/>
      <w:szCs w:val="24"/>
      <w:lang w:val="en-GB"/>
    </w:rPr>
  </w:style>
  <w:style w:type="paragraph" w:styleId="ListParagraph">
    <w:name w:val="List Paragraph"/>
    <w:basedOn w:val="Normal"/>
    <w:link w:val="ListParagraphChar"/>
    <w:uiPriority w:val="34"/>
    <w:qFormat/>
    <w:rsid w:val="00D93C41"/>
    <w:pPr>
      <w:spacing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39"/>
    <w:rsid w:val="00D93C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rsid w:val="00867FBD"/>
    <w:rPr>
      <w:rFonts w:cs="Arial"/>
      <w:lang w:val="hr-HR" w:eastAsia="hr-HR"/>
    </w:rPr>
  </w:style>
  <w:style w:type="character" w:customStyle="1" w:styleId="BodyText3Char">
    <w:name w:val="Body Text 3 Char"/>
    <w:basedOn w:val="DefaultParagraphFont"/>
    <w:link w:val="BodyText3"/>
    <w:rsid w:val="00867FBD"/>
    <w:rPr>
      <w:rFonts w:ascii="Arial" w:eastAsia="Times New Roman" w:hAnsi="Arial" w:cs="Arial"/>
      <w:sz w:val="20"/>
      <w:szCs w:val="24"/>
      <w:lang w:eastAsia="hr-HR"/>
    </w:rPr>
  </w:style>
  <w:style w:type="paragraph" w:styleId="BodyText">
    <w:name w:val="Body Text"/>
    <w:basedOn w:val="Normal"/>
    <w:link w:val="BodyTextChar"/>
    <w:unhideWhenUsed/>
    <w:qFormat/>
    <w:rsid w:val="00867FBD"/>
    <w:pPr>
      <w:spacing w:after="120"/>
    </w:pPr>
    <w:rPr>
      <w:rFonts w:ascii="Times New Roman" w:hAnsi="Times New Roman"/>
      <w:sz w:val="24"/>
      <w:lang w:val="hr-HR" w:eastAsia="hr-HR"/>
    </w:rPr>
  </w:style>
  <w:style w:type="character" w:customStyle="1" w:styleId="BodyTextChar">
    <w:name w:val="Body Text Char"/>
    <w:basedOn w:val="DefaultParagraphFont"/>
    <w:link w:val="BodyText"/>
    <w:rsid w:val="00867FBD"/>
    <w:rPr>
      <w:rFonts w:ascii="Times New Roman" w:eastAsia="Times New Roman" w:hAnsi="Times New Roman" w:cs="Times New Roman"/>
      <w:sz w:val="24"/>
      <w:szCs w:val="24"/>
      <w:lang w:eastAsia="hr-HR"/>
    </w:rPr>
  </w:style>
  <w:style w:type="character" w:customStyle="1" w:styleId="ListParagraphChar">
    <w:name w:val="List Paragraph Char"/>
    <w:basedOn w:val="DefaultParagraphFont"/>
    <w:link w:val="ListParagraph"/>
    <w:uiPriority w:val="34"/>
    <w:locked/>
    <w:rsid w:val="004C04E0"/>
    <w:rPr>
      <w:lang w:val="en-US"/>
    </w:rPr>
  </w:style>
  <w:style w:type="paragraph" w:customStyle="1" w:styleId="Default">
    <w:name w:val="Default"/>
    <w:rsid w:val="00BE40BD"/>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rsid w:val="007B176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7B1769"/>
    <w:rPr>
      <w:rFonts w:asciiTheme="majorHAnsi" w:eastAsiaTheme="majorEastAsia" w:hAnsiTheme="majorHAnsi" w:cstheme="majorBidi"/>
      <w:b/>
      <w:bCs/>
      <w:color w:val="4F81BD" w:themeColor="accent1"/>
      <w:sz w:val="20"/>
      <w:szCs w:val="24"/>
      <w:lang w:val="en-GB"/>
    </w:rPr>
  </w:style>
  <w:style w:type="character" w:customStyle="1" w:styleId="Heading1Char">
    <w:name w:val="Heading 1 Char"/>
    <w:basedOn w:val="DefaultParagraphFont"/>
    <w:link w:val="Heading1"/>
    <w:rsid w:val="007B1769"/>
    <w:rPr>
      <w:rFonts w:ascii="Verdana" w:eastAsia="Verdana" w:hAnsi="Verdana" w:cs="Verdana"/>
      <w:b/>
      <w:bCs/>
      <w:i/>
      <w:sz w:val="28"/>
      <w:szCs w:val="28"/>
      <w:lang w:val="en-US"/>
    </w:rPr>
  </w:style>
  <w:style w:type="paragraph" w:customStyle="1" w:styleId="TableParagraph">
    <w:name w:val="Table Paragraph"/>
    <w:basedOn w:val="Normal"/>
    <w:uiPriority w:val="1"/>
    <w:qFormat/>
    <w:rsid w:val="007B1769"/>
    <w:pPr>
      <w:widowControl w:val="0"/>
      <w:autoSpaceDE w:val="0"/>
      <w:autoSpaceDN w:val="0"/>
      <w:spacing w:before="84"/>
    </w:pPr>
    <w:rPr>
      <w:rFonts w:ascii="Verdana" w:eastAsia="Verdana" w:hAnsi="Verdana" w:cs="Verdana"/>
      <w:sz w:val="22"/>
      <w:szCs w:val="22"/>
      <w:lang w:val="en-US"/>
    </w:rPr>
  </w:style>
  <w:style w:type="character" w:customStyle="1" w:styleId="Heading7Char">
    <w:name w:val="Heading 7 Char"/>
    <w:basedOn w:val="DefaultParagraphFont"/>
    <w:link w:val="Heading7"/>
    <w:rsid w:val="0059522F"/>
    <w:rPr>
      <w:rFonts w:ascii="Calibri" w:eastAsia="Times New Roman" w:hAnsi="Calibri" w:cs="Times New Roman"/>
      <w:sz w:val="24"/>
      <w:szCs w:val="24"/>
      <w:lang w:eastAsia="ar-SA"/>
    </w:rPr>
  </w:style>
  <w:style w:type="character" w:customStyle="1" w:styleId="Heading8Char">
    <w:name w:val="Heading 8 Char"/>
    <w:basedOn w:val="DefaultParagraphFont"/>
    <w:link w:val="Heading8"/>
    <w:uiPriority w:val="9"/>
    <w:semiHidden/>
    <w:rsid w:val="0059522F"/>
    <w:rPr>
      <w:rFonts w:ascii="Calibri" w:eastAsia="Times New Roman" w:hAnsi="Calibri" w:cs="Times New Roman"/>
      <w:i/>
      <w:iCs/>
      <w:sz w:val="24"/>
      <w:szCs w:val="24"/>
      <w:lang w:eastAsia="ar-SA"/>
    </w:rPr>
  </w:style>
  <w:style w:type="character" w:customStyle="1" w:styleId="WW-Absatz-Standardschriftart111">
    <w:name w:val="WW-Absatz-Standardschriftart111"/>
    <w:rsid w:val="0059522F"/>
  </w:style>
  <w:style w:type="character" w:customStyle="1" w:styleId="WW8Num2z0">
    <w:name w:val="WW8Num2z0"/>
    <w:rsid w:val="0059522F"/>
    <w:rPr>
      <w:rFonts w:ascii="Symbol" w:hAnsi="Symbol"/>
    </w:rPr>
  </w:style>
  <w:style w:type="character" w:customStyle="1" w:styleId="WW-Absatz-Standardschriftart1111111">
    <w:name w:val="WW-Absatz-Standardschriftart1111111"/>
    <w:rsid w:val="0059522F"/>
  </w:style>
  <w:style w:type="character" w:customStyle="1" w:styleId="WW-Absatz-Standardschriftart11111">
    <w:name w:val="WW-Absatz-Standardschriftart11111"/>
    <w:rsid w:val="0059522F"/>
  </w:style>
  <w:style w:type="character" w:styleId="Emphasis">
    <w:name w:val="Emphasis"/>
    <w:uiPriority w:val="20"/>
    <w:qFormat/>
    <w:rsid w:val="0059522F"/>
    <w:rPr>
      <w:i/>
      <w:iCs/>
    </w:rPr>
  </w:style>
  <w:style w:type="character" w:customStyle="1" w:styleId="WW8Num5z0">
    <w:name w:val="WW8Num5z0"/>
    <w:rsid w:val="0059522F"/>
    <w:rPr>
      <w:rFonts w:ascii="Times New Roman" w:eastAsia="Times New Roman" w:hAnsi="Times New Roman" w:cs="Times New Roman"/>
    </w:rPr>
  </w:style>
  <w:style w:type="character" w:customStyle="1" w:styleId="WW-Absatz-Standardschriftart11111111">
    <w:name w:val="WW-Absatz-Standardschriftart11111111"/>
    <w:rsid w:val="0059522F"/>
  </w:style>
  <w:style w:type="character" w:customStyle="1" w:styleId="WW-Absatz-Standardschriftart">
    <w:name w:val="WW-Absatz-Standardschriftart"/>
    <w:rsid w:val="0059522F"/>
  </w:style>
  <w:style w:type="character" w:customStyle="1" w:styleId="WW-Absatz-Standardschriftart111111">
    <w:name w:val="WW-Absatz-Standardschriftart111111"/>
    <w:rsid w:val="0059522F"/>
  </w:style>
  <w:style w:type="character" w:styleId="Strong">
    <w:name w:val="Strong"/>
    <w:uiPriority w:val="22"/>
    <w:qFormat/>
    <w:rsid w:val="0059522F"/>
    <w:rPr>
      <w:b/>
      <w:bCs/>
    </w:rPr>
  </w:style>
  <w:style w:type="character" w:customStyle="1" w:styleId="WW8Num3z1">
    <w:name w:val="WW8Num3z1"/>
    <w:rsid w:val="0059522F"/>
    <w:rPr>
      <w:rFonts w:ascii="Courier New" w:hAnsi="Courier New" w:cs="CC-Eurostile"/>
    </w:rPr>
  </w:style>
  <w:style w:type="character" w:customStyle="1" w:styleId="WW-Absatz-Standardschriftart111111111">
    <w:name w:val="WW-Absatz-Standardschriftart111111111"/>
    <w:rsid w:val="0059522F"/>
  </w:style>
  <w:style w:type="character" w:customStyle="1" w:styleId="WW-Absatz-Standardschriftart1">
    <w:name w:val="WW-Absatz-Standardschriftart1"/>
    <w:rsid w:val="0059522F"/>
  </w:style>
  <w:style w:type="character" w:customStyle="1" w:styleId="WW-Absatz-Standardschriftart11">
    <w:name w:val="WW-Absatz-Standardschriftart11"/>
    <w:rsid w:val="0059522F"/>
  </w:style>
  <w:style w:type="character" w:customStyle="1" w:styleId="WW8Num4z1">
    <w:name w:val="WW8Num4z1"/>
    <w:rsid w:val="0059522F"/>
    <w:rPr>
      <w:rFonts w:ascii="Courier New" w:hAnsi="Courier New" w:cs="CC-Eurostile"/>
    </w:rPr>
  </w:style>
  <w:style w:type="character" w:customStyle="1" w:styleId="WW8Num4z0">
    <w:name w:val="WW8Num4z0"/>
    <w:rsid w:val="0059522F"/>
    <w:rPr>
      <w:rFonts w:ascii="Symbol" w:hAnsi="Symbol"/>
    </w:rPr>
  </w:style>
  <w:style w:type="character" w:customStyle="1" w:styleId="WW-Absatz-Standardschriftart1111">
    <w:name w:val="WW-Absatz-Standardschriftart1111"/>
    <w:rsid w:val="0059522F"/>
  </w:style>
  <w:style w:type="character" w:customStyle="1" w:styleId="Normal1Char">
    <w:name w:val="Normal 1 Char"/>
    <w:link w:val="Normal1"/>
    <w:rsid w:val="0059522F"/>
    <w:rPr>
      <w:sz w:val="24"/>
      <w:szCs w:val="24"/>
    </w:rPr>
  </w:style>
  <w:style w:type="character" w:customStyle="1" w:styleId="Absatz-Standardschriftart">
    <w:name w:val="Absatz-Standardschriftart"/>
    <w:rsid w:val="0059522F"/>
  </w:style>
  <w:style w:type="character" w:customStyle="1" w:styleId="WW8Num3z2">
    <w:name w:val="WW8Num3z2"/>
    <w:rsid w:val="0059522F"/>
    <w:rPr>
      <w:rFonts w:ascii="Wingdings" w:hAnsi="Wingdings"/>
    </w:rPr>
  </w:style>
  <w:style w:type="character" w:customStyle="1" w:styleId="WW8Num4z2">
    <w:name w:val="WW8Num4z2"/>
    <w:rsid w:val="0059522F"/>
    <w:rPr>
      <w:rFonts w:ascii="Wingdings" w:hAnsi="Wingdings"/>
    </w:rPr>
  </w:style>
  <w:style w:type="character" w:customStyle="1" w:styleId="WW8Num3z0">
    <w:name w:val="WW8Num3z0"/>
    <w:rsid w:val="0059522F"/>
    <w:rPr>
      <w:rFonts w:ascii="Symbol" w:hAnsi="Symbol"/>
    </w:rPr>
  </w:style>
  <w:style w:type="paragraph" w:customStyle="1" w:styleId="Tab1">
    <w:name w:val="Tab 1"/>
    <w:basedOn w:val="Normal"/>
    <w:rsid w:val="0059522F"/>
    <w:pPr>
      <w:spacing w:before="40" w:after="40"/>
      <w:jc w:val="center"/>
    </w:pPr>
    <w:rPr>
      <w:rFonts w:ascii="Calibri" w:hAnsi="Calibri"/>
      <w:sz w:val="22"/>
      <w:lang w:val="hr-HR"/>
    </w:rPr>
  </w:style>
  <w:style w:type="paragraph" w:styleId="List">
    <w:name w:val="List"/>
    <w:basedOn w:val="BodyText"/>
    <w:rsid w:val="0059522F"/>
    <w:pPr>
      <w:suppressAutoHyphens/>
      <w:spacing w:after="0"/>
      <w:jc w:val="both"/>
    </w:pPr>
    <w:rPr>
      <w:rFonts w:ascii="Calibri" w:hAnsi="Calibri" w:cs="Mangal"/>
      <w:b/>
      <w:lang w:eastAsia="ar-SA"/>
    </w:rPr>
  </w:style>
  <w:style w:type="paragraph" w:customStyle="1" w:styleId="Framecontents">
    <w:name w:val="Frame contents"/>
    <w:basedOn w:val="BodyText"/>
    <w:rsid w:val="0059522F"/>
    <w:pPr>
      <w:suppressAutoHyphens/>
      <w:spacing w:after="0"/>
      <w:jc w:val="both"/>
    </w:pPr>
    <w:rPr>
      <w:rFonts w:ascii="Calibri" w:hAnsi="Calibri"/>
      <w:b/>
      <w:lang w:eastAsia="ar-SA"/>
    </w:rPr>
  </w:style>
  <w:style w:type="paragraph" w:customStyle="1" w:styleId="Index">
    <w:name w:val="Index"/>
    <w:basedOn w:val="Normal"/>
    <w:rsid w:val="0059522F"/>
    <w:pPr>
      <w:suppressLineNumbers/>
      <w:suppressAutoHyphens/>
      <w:jc w:val="both"/>
    </w:pPr>
    <w:rPr>
      <w:rFonts w:ascii="Calibri" w:hAnsi="Calibri" w:cs="Mangal"/>
      <w:sz w:val="24"/>
      <w:lang w:val="hr-HR" w:eastAsia="ar-SA"/>
    </w:rPr>
  </w:style>
  <w:style w:type="paragraph" w:customStyle="1" w:styleId="Slika">
    <w:name w:val="Slika"/>
    <w:basedOn w:val="Normal"/>
    <w:rsid w:val="0059522F"/>
    <w:pPr>
      <w:spacing w:before="120" w:after="360"/>
      <w:jc w:val="center"/>
    </w:pPr>
    <w:rPr>
      <w:rFonts w:ascii="Calibri" w:hAnsi="Calibri"/>
      <w:i/>
      <w:sz w:val="24"/>
      <w:lang w:val="hr-HR"/>
    </w:rPr>
  </w:style>
  <w:style w:type="character" w:customStyle="1" w:styleId="BodyText3Char1">
    <w:name w:val="Body Text 3 Char1"/>
    <w:basedOn w:val="DefaultParagraphFont"/>
    <w:rsid w:val="0059522F"/>
    <w:rPr>
      <w:rFonts w:ascii="Calibri" w:hAnsi="Calibri"/>
      <w:lang w:val="hr-HR" w:eastAsia="ar-SA"/>
    </w:rPr>
  </w:style>
  <w:style w:type="paragraph" w:styleId="BodyText2">
    <w:name w:val="Body Text 2"/>
    <w:basedOn w:val="Normal"/>
    <w:link w:val="BodyText2Char"/>
    <w:rsid w:val="0059522F"/>
    <w:pPr>
      <w:suppressAutoHyphens/>
      <w:jc w:val="center"/>
    </w:pPr>
    <w:rPr>
      <w:rFonts w:ascii="Calibri" w:hAnsi="Calibri"/>
      <w:b/>
      <w:sz w:val="48"/>
      <w:szCs w:val="48"/>
      <w:lang w:val="hr-HR" w:eastAsia="ar-SA"/>
    </w:rPr>
  </w:style>
  <w:style w:type="character" w:customStyle="1" w:styleId="BodyText2Char">
    <w:name w:val="Body Text 2 Char"/>
    <w:basedOn w:val="DefaultParagraphFont"/>
    <w:link w:val="BodyText2"/>
    <w:rsid w:val="0059522F"/>
    <w:rPr>
      <w:rFonts w:ascii="Calibri" w:eastAsia="Times New Roman" w:hAnsi="Calibri" w:cs="Times New Roman"/>
      <w:b/>
      <w:sz w:val="48"/>
      <w:szCs w:val="48"/>
      <w:lang w:eastAsia="ar-SA"/>
    </w:rPr>
  </w:style>
  <w:style w:type="paragraph" w:customStyle="1" w:styleId="Normal1">
    <w:name w:val="Normal 1"/>
    <w:basedOn w:val="Normal"/>
    <w:link w:val="Normal1Char"/>
    <w:rsid w:val="0059522F"/>
    <w:pPr>
      <w:numPr>
        <w:numId w:val="1"/>
      </w:numPr>
      <w:tabs>
        <w:tab w:val="clear" w:pos="644"/>
        <w:tab w:val="left" w:pos="567"/>
      </w:tabs>
      <w:spacing w:before="40" w:after="40"/>
      <w:jc w:val="both"/>
    </w:pPr>
    <w:rPr>
      <w:rFonts w:asciiTheme="minorHAnsi" w:eastAsiaTheme="minorHAnsi" w:hAnsiTheme="minorHAnsi" w:cstheme="minorBidi"/>
      <w:sz w:val="24"/>
    </w:rPr>
  </w:style>
  <w:style w:type="paragraph" w:customStyle="1" w:styleId="OdlukaNormal1">
    <w:name w:val="Odluka_Normal 1"/>
    <w:basedOn w:val="Normal"/>
    <w:rsid w:val="0059522F"/>
    <w:pPr>
      <w:numPr>
        <w:numId w:val="2"/>
      </w:numPr>
      <w:tabs>
        <w:tab w:val="left" w:pos="964"/>
      </w:tabs>
      <w:spacing w:before="40" w:after="40"/>
      <w:jc w:val="both"/>
    </w:pPr>
    <w:rPr>
      <w:rFonts w:ascii="Calibri" w:hAnsi="Calibri"/>
      <w:sz w:val="24"/>
      <w:lang w:val="hr-HR"/>
    </w:rPr>
  </w:style>
  <w:style w:type="paragraph" w:customStyle="1" w:styleId="Reference">
    <w:name w:val="Reference"/>
    <w:basedOn w:val="Normal"/>
    <w:rsid w:val="0059522F"/>
    <w:pPr>
      <w:keepNext/>
      <w:numPr>
        <w:numId w:val="3"/>
      </w:numPr>
      <w:tabs>
        <w:tab w:val="left" w:pos="454"/>
      </w:tabs>
      <w:spacing w:before="120" w:after="120"/>
      <w:jc w:val="both"/>
    </w:pPr>
    <w:rPr>
      <w:rFonts w:ascii="Calibri" w:hAnsi="Calibri"/>
      <w:sz w:val="24"/>
      <w:lang w:val="hr-HR"/>
    </w:rPr>
  </w:style>
  <w:style w:type="paragraph" w:customStyle="1" w:styleId="OdlukaNormal">
    <w:name w:val="Odluka_Normal"/>
    <w:basedOn w:val="Normal"/>
    <w:rsid w:val="0059522F"/>
    <w:pPr>
      <w:spacing w:before="80" w:after="80"/>
      <w:ind w:firstLine="567"/>
      <w:jc w:val="both"/>
    </w:pPr>
    <w:rPr>
      <w:rFonts w:ascii="Calibri" w:hAnsi="Calibri"/>
      <w:sz w:val="24"/>
      <w:lang w:val="hr-HR"/>
    </w:rPr>
  </w:style>
  <w:style w:type="character" w:customStyle="1" w:styleId="BodyTextChar1">
    <w:name w:val="Body Text Char1"/>
    <w:basedOn w:val="DefaultParagraphFont"/>
    <w:rsid w:val="0059522F"/>
    <w:rPr>
      <w:rFonts w:ascii="Calibri" w:hAnsi="Calibri"/>
      <w:b/>
      <w:sz w:val="24"/>
      <w:szCs w:val="24"/>
      <w:lang w:val="hr-HR" w:eastAsia="ar-SA"/>
    </w:rPr>
  </w:style>
  <w:style w:type="paragraph" w:customStyle="1" w:styleId="Style">
    <w:name w:val="Style"/>
    <w:rsid w:val="0059522F"/>
    <w:pPr>
      <w:widowControl w:val="0"/>
      <w:suppressAutoHyphens/>
      <w:autoSpaceDE w:val="0"/>
      <w:spacing w:after="0" w:line="240" w:lineRule="auto"/>
      <w:ind w:right="-23"/>
      <w:jc w:val="both"/>
    </w:pPr>
    <w:rPr>
      <w:rFonts w:ascii="Courier New" w:eastAsia="Times New Roman" w:hAnsi="Courier New" w:cs="Courier New"/>
      <w:color w:val="000000"/>
      <w:w w:val="105"/>
      <w:sz w:val="24"/>
      <w:szCs w:val="24"/>
      <w:lang w:val="en-US" w:eastAsia="ar-SA"/>
    </w:rPr>
  </w:style>
  <w:style w:type="paragraph" w:customStyle="1" w:styleId="Heading">
    <w:name w:val="Heading"/>
    <w:basedOn w:val="Normal"/>
    <w:next w:val="BodyText"/>
    <w:rsid w:val="0059522F"/>
    <w:pPr>
      <w:keepNext/>
      <w:suppressAutoHyphens/>
      <w:spacing w:before="240" w:after="120"/>
      <w:jc w:val="both"/>
    </w:pPr>
    <w:rPr>
      <w:rFonts w:eastAsia="SimSun" w:cs="Mangal"/>
      <w:sz w:val="28"/>
      <w:szCs w:val="28"/>
      <w:lang w:val="hr-HR" w:eastAsia="ar-SA"/>
    </w:rPr>
  </w:style>
  <w:style w:type="paragraph" w:styleId="ListContinue">
    <w:name w:val="List Continue"/>
    <w:basedOn w:val="Normal"/>
    <w:rsid w:val="0059522F"/>
    <w:pPr>
      <w:suppressAutoHyphens/>
      <w:spacing w:after="120"/>
      <w:ind w:left="283"/>
      <w:jc w:val="both"/>
    </w:pPr>
    <w:rPr>
      <w:rFonts w:ascii="Calibri" w:hAnsi="Calibri"/>
      <w:sz w:val="24"/>
      <w:lang w:val="hr-HR" w:eastAsia="ar-SA"/>
    </w:rPr>
  </w:style>
  <w:style w:type="paragraph" w:styleId="Caption">
    <w:name w:val="caption"/>
    <w:aliases w:val="Tabelle,Map,Beschriftung Char,Beschriftung Char1 Char,Beschriftung Char Char Char Char,Beschriftung Char Char1,Beschriftung Char1 Char Char Char Char,Beschriftung1,Beschriftung Char1,Beschriftung Char1 Char1,Beschriftung Char1 Char1 Char"/>
    <w:basedOn w:val="Normal"/>
    <w:link w:val="CaptionChar"/>
    <w:uiPriority w:val="35"/>
    <w:qFormat/>
    <w:rsid w:val="0059522F"/>
    <w:pPr>
      <w:suppressLineNumbers/>
      <w:suppressAutoHyphens/>
      <w:spacing w:before="120" w:after="120"/>
      <w:jc w:val="center"/>
    </w:pPr>
    <w:rPr>
      <w:rFonts w:ascii="Calibri" w:hAnsi="Calibri" w:cs="Mangal"/>
      <w:b/>
      <w:i/>
      <w:iCs/>
      <w:lang w:val="hr-HR" w:eastAsia="ar-SA"/>
    </w:rPr>
  </w:style>
  <w:style w:type="paragraph" w:customStyle="1" w:styleId="Tab2">
    <w:name w:val="Tab 2"/>
    <w:basedOn w:val="Tab1"/>
    <w:rsid w:val="0059522F"/>
    <w:pPr>
      <w:jc w:val="left"/>
    </w:pPr>
  </w:style>
  <w:style w:type="paragraph" w:customStyle="1" w:styleId="OdlukaNaslov1">
    <w:name w:val="Odluka_Naslov 1"/>
    <w:basedOn w:val="Normal"/>
    <w:rsid w:val="0059522F"/>
    <w:pPr>
      <w:keepNext/>
      <w:numPr>
        <w:numId w:val="5"/>
      </w:numPr>
      <w:spacing w:before="600"/>
      <w:jc w:val="both"/>
    </w:pPr>
    <w:rPr>
      <w:rFonts w:ascii="Calibri" w:hAnsi="Calibri"/>
      <w:caps/>
      <w:sz w:val="24"/>
      <w:lang w:val="hr-HR"/>
    </w:rPr>
  </w:style>
  <w:style w:type="character" w:styleId="Hyperlink">
    <w:name w:val="Hyperlink"/>
    <w:uiPriority w:val="99"/>
    <w:rsid w:val="0059522F"/>
    <w:rPr>
      <w:color w:val="0000FF"/>
      <w:u w:val="single"/>
    </w:rPr>
  </w:style>
  <w:style w:type="paragraph" w:customStyle="1" w:styleId="Clan">
    <w:name w:val="Clan"/>
    <w:basedOn w:val="Normal"/>
    <w:rsid w:val="0059522F"/>
    <w:pPr>
      <w:keepNext/>
      <w:spacing w:before="240" w:after="80"/>
      <w:jc w:val="center"/>
    </w:pPr>
    <w:rPr>
      <w:rFonts w:ascii="Calibri" w:hAnsi="Calibri"/>
      <w:sz w:val="24"/>
      <w:lang w:val="hr-HR"/>
    </w:rPr>
  </w:style>
  <w:style w:type="paragraph" w:customStyle="1" w:styleId="PravilnikNaslov">
    <w:name w:val="Pravilnik_Naslov"/>
    <w:basedOn w:val="Normal"/>
    <w:rsid w:val="0059522F"/>
    <w:pPr>
      <w:spacing w:before="600"/>
      <w:jc w:val="center"/>
    </w:pPr>
    <w:rPr>
      <w:rFonts w:ascii="Calibri" w:hAnsi="Calibri"/>
      <w:b/>
      <w:caps/>
      <w:sz w:val="24"/>
      <w:lang w:val="hr-HR"/>
    </w:rPr>
  </w:style>
  <w:style w:type="paragraph" w:customStyle="1" w:styleId="OdlukaNormal2">
    <w:name w:val="Odluka_Normal 2"/>
    <w:basedOn w:val="OdlukaNormal"/>
    <w:rsid w:val="0059522F"/>
    <w:pPr>
      <w:numPr>
        <w:numId w:val="6"/>
      </w:numPr>
      <w:spacing w:before="40" w:after="40"/>
    </w:pPr>
  </w:style>
  <w:style w:type="paragraph" w:customStyle="1" w:styleId="ListContinue858D7CFB-ED40-4347-BF05-701D383B685F858D7CFB-ED40-4347-BF05-701D383B685F">
    <w:name w:val="List Continue[858D7CFB-ED40-4347-BF05-701D383B685F][858D7CFB-ED40-4347-BF05-701D383B685F]"/>
    <w:basedOn w:val="Normal"/>
    <w:rsid w:val="0059522F"/>
    <w:pPr>
      <w:spacing w:after="120"/>
      <w:ind w:left="283"/>
      <w:jc w:val="both"/>
    </w:pPr>
    <w:rPr>
      <w:rFonts w:ascii="CC-Tiffany" w:hAnsi="CC-Tiffany"/>
      <w:sz w:val="24"/>
      <w:szCs w:val="20"/>
      <w:lang w:val="en-US" w:eastAsia="hr-HR"/>
    </w:rPr>
  </w:style>
  <w:style w:type="paragraph" w:styleId="TOC2">
    <w:name w:val="toc 2"/>
    <w:basedOn w:val="Normal"/>
    <w:next w:val="Normal"/>
    <w:autoRedefine/>
    <w:uiPriority w:val="39"/>
    <w:rsid w:val="0059522F"/>
    <w:pPr>
      <w:tabs>
        <w:tab w:val="right" w:leader="dot" w:pos="9639"/>
      </w:tabs>
      <w:ind w:left="708"/>
      <w:jc w:val="both"/>
    </w:pPr>
    <w:rPr>
      <w:rFonts w:ascii="Calibri" w:eastAsia="SimSun" w:hAnsi="Calibri"/>
      <w:bCs/>
      <w:noProof/>
      <w:color w:val="000000"/>
      <w:sz w:val="16"/>
      <w:szCs w:val="16"/>
      <w:lang w:val="hr-HR"/>
    </w:rPr>
  </w:style>
  <w:style w:type="character" w:customStyle="1" w:styleId="style51">
    <w:name w:val="style51"/>
    <w:rsid w:val="0059522F"/>
    <w:rPr>
      <w:color w:val="393939"/>
    </w:rPr>
  </w:style>
  <w:style w:type="paragraph" w:styleId="BodyTextIndent">
    <w:name w:val="Body Text Indent"/>
    <w:basedOn w:val="Normal"/>
    <w:link w:val="BodyTextIndentChar"/>
    <w:uiPriority w:val="99"/>
    <w:unhideWhenUsed/>
    <w:rsid w:val="0059522F"/>
    <w:pPr>
      <w:suppressAutoHyphens/>
      <w:spacing w:after="120"/>
      <w:ind w:left="283"/>
      <w:jc w:val="both"/>
    </w:pPr>
    <w:rPr>
      <w:rFonts w:ascii="Calibri" w:hAnsi="Calibri"/>
      <w:sz w:val="24"/>
      <w:lang w:eastAsia="ar-SA"/>
    </w:rPr>
  </w:style>
  <w:style w:type="character" w:customStyle="1" w:styleId="BodyTextIndentChar">
    <w:name w:val="Body Text Indent Char"/>
    <w:basedOn w:val="DefaultParagraphFont"/>
    <w:link w:val="BodyTextIndent"/>
    <w:uiPriority w:val="99"/>
    <w:rsid w:val="0059522F"/>
    <w:rPr>
      <w:rFonts w:ascii="Calibri" w:eastAsia="Times New Roman" w:hAnsi="Calibri" w:cs="Times New Roman"/>
      <w:sz w:val="24"/>
      <w:szCs w:val="24"/>
      <w:lang w:eastAsia="ar-SA"/>
    </w:rPr>
  </w:style>
  <w:style w:type="character" w:customStyle="1" w:styleId="TitleChar1">
    <w:name w:val="Title Char1"/>
    <w:basedOn w:val="DefaultParagraphFont"/>
    <w:uiPriority w:val="10"/>
    <w:rsid w:val="0059522F"/>
    <w:rPr>
      <w:rFonts w:asciiTheme="majorHAnsi" w:eastAsiaTheme="majorEastAsia" w:hAnsiTheme="majorHAnsi" w:cstheme="majorBidi"/>
      <w:color w:val="17365D" w:themeColor="text2" w:themeShade="BF"/>
      <w:spacing w:val="5"/>
      <w:kern w:val="28"/>
      <w:sz w:val="52"/>
      <w:szCs w:val="52"/>
      <w:lang w:val="hr-HR" w:eastAsia="ar-SA"/>
    </w:rPr>
  </w:style>
  <w:style w:type="paragraph" w:styleId="Subtitle">
    <w:name w:val="Subtitle"/>
    <w:basedOn w:val="Normal"/>
    <w:link w:val="SubtitleChar"/>
    <w:qFormat/>
    <w:rsid w:val="0059522F"/>
    <w:pPr>
      <w:numPr>
        <w:numId w:val="7"/>
      </w:numPr>
      <w:jc w:val="both"/>
    </w:pPr>
    <w:rPr>
      <w:b/>
      <w:bCs/>
      <w:sz w:val="24"/>
      <w:szCs w:val="20"/>
      <w:lang w:val="hr-HR"/>
    </w:rPr>
  </w:style>
  <w:style w:type="character" w:customStyle="1" w:styleId="SubtitleChar">
    <w:name w:val="Subtitle Char"/>
    <w:basedOn w:val="DefaultParagraphFont"/>
    <w:link w:val="Subtitle"/>
    <w:rsid w:val="0059522F"/>
    <w:rPr>
      <w:rFonts w:ascii="Arial" w:eastAsia="Times New Roman" w:hAnsi="Arial" w:cs="Times New Roman"/>
      <w:b/>
      <w:bCs/>
      <w:sz w:val="24"/>
      <w:szCs w:val="20"/>
    </w:rPr>
  </w:style>
  <w:style w:type="character" w:customStyle="1" w:styleId="st1">
    <w:name w:val="st1"/>
    <w:rsid w:val="0059522F"/>
  </w:style>
  <w:style w:type="paragraph" w:customStyle="1" w:styleId="Table">
    <w:name w:val="Table"/>
    <w:basedOn w:val="Normal"/>
    <w:rsid w:val="0059522F"/>
    <w:pPr>
      <w:keepNext/>
      <w:spacing w:before="360" w:after="120"/>
      <w:jc w:val="right"/>
    </w:pPr>
    <w:rPr>
      <w:rFonts w:ascii="Calibri" w:hAnsi="Calibri"/>
      <w:i/>
      <w:sz w:val="24"/>
      <w:lang w:val="hr-HR"/>
    </w:rPr>
  </w:style>
  <w:style w:type="paragraph" w:styleId="TOCHeading">
    <w:name w:val="TOC Heading"/>
    <w:basedOn w:val="Heading1"/>
    <w:next w:val="Normal"/>
    <w:uiPriority w:val="39"/>
    <w:unhideWhenUsed/>
    <w:qFormat/>
    <w:rsid w:val="0059522F"/>
    <w:pPr>
      <w:keepNext/>
      <w:keepLines/>
      <w:widowControl/>
      <w:tabs>
        <w:tab w:val="left" w:pos="0"/>
      </w:tabs>
      <w:autoSpaceDE/>
      <w:autoSpaceDN/>
      <w:spacing w:before="240" w:line="259" w:lineRule="auto"/>
      <w:ind w:left="0" w:firstLine="0"/>
      <w:outlineLvl w:val="9"/>
    </w:pPr>
    <w:rPr>
      <w:rFonts w:ascii="Calibri Light" w:eastAsia="Times New Roman" w:hAnsi="Calibri Light" w:cs="Times New Roman"/>
      <w:b w:val="0"/>
      <w:bCs w:val="0"/>
      <w:i w:val="0"/>
      <w:color w:val="2E74B5"/>
      <w:sz w:val="32"/>
      <w:szCs w:val="32"/>
    </w:rPr>
  </w:style>
  <w:style w:type="paragraph" w:styleId="TOC1">
    <w:name w:val="toc 1"/>
    <w:basedOn w:val="Normal"/>
    <w:next w:val="Normal"/>
    <w:autoRedefine/>
    <w:uiPriority w:val="39"/>
    <w:unhideWhenUsed/>
    <w:rsid w:val="0059522F"/>
    <w:pPr>
      <w:tabs>
        <w:tab w:val="right" w:leader="dot" w:pos="9630"/>
      </w:tabs>
      <w:suppressAutoHyphens/>
      <w:jc w:val="both"/>
    </w:pPr>
    <w:rPr>
      <w:rFonts w:ascii="Calibri" w:hAnsi="Calibri"/>
      <w:sz w:val="24"/>
      <w:lang w:val="hr-HR" w:eastAsia="ar-SA"/>
    </w:rPr>
  </w:style>
  <w:style w:type="paragraph" w:styleId="TOC3">
    <w:name w:val="toc 3"/>
    <w:basedOn w:val="Normal"/>
    <w:next w:val="Normal"/>
    <w:autoRedefine/>
    <w:uiPriority w:val="39"/>
    <w:unhideWhenUsed/>
    <w:rsid w:val="0059522F"/>
    <w:pPr>
      <w:tabs>
        <w:tab w:val="right" w:leader="dot" w:pos="9630"/>
      </w:tabs>
      <w:suppressAutoHyphens/>
      <w:ind w:left="1416"/>
      <w:jc w:val="both"/>
    </w:pPr>
    <w:rPr>
      <w:rFonts w:ascii="Calibri" w:hAnsi="Calibri"/>
      <w:sz w:val="24"/>
      <w:lang w:val="hr-HR" w:eastAsia="ar-SA"/>
    </w:rPr>
  </w:style>
  <w:style w:type="character" w:customStyle="1" w:styleId="CaptionChar">
    <w:name w:val="Caption Char"/>
    <w:aliases w:val="Tabelle Char,Map Char,Beschriftung Char Char,Beschriftung Char1 Char Char,Beschriftung Char Char Char Char Char,Beschriftung Char Char1 Char,Beschriftung Char1 Char Char Char Char Char,Beschriftung1 Char,Beschriftung Char1 Char2"/>
    <w:link w:val="Caption"/>
    <w:uiPriority w:val="35"/>
    <w:rsid w:val="0059522F"/>
    <w:rPr>
      <w:rFonts w:ascii="Calibri" w:eastAsia="Times New Roman" w:hAnsi="Calibri" w:cs="Mangal"/>
      <w:b/>
      <w:i/>
      <w:iCs/>
      <w:sz w:val="20"/>
      <w:szCs w:val="24"/>
      <w:lang w:eastAsia="ar-SA"/>
    </w:rPr>
  </w:style>
  <w:style w:type="paragraph" w:styleId="TableofFigures">
    <w:name w:val="table of figures"/>
    <w:basedOn w:val="Normal"/>
    <w:next w:val="Normal"/>
    <w:uiPriority w:val="99"/>
    <w:unhideWhenUsed/>
    <w:rsid w:val="0059522F"/>
    <w:pPr>
      <w:suppressAutoHyphens/>
      <w:jc w:val="both"/>
    </w:pPr>
    <w:rPr>
      <w:rFonts w:ascii="Calibri" w:hAnsi="Calibri"/>
      <w:sz w:val="24"/>
      <w:lang w:val="hr-HR" w:eastAsia="ar-SA"/>
    </w:rPr>
  </w:style>
</w:styles>
</file>

<file path=word/webSettings.xml><?xml version="1.0" encoding="utf-8"?>
<w:webSettings xmlns:r="http://schemas.openxmlformats.org/officeDocument/2006/relationships" xmlns:w="http://schemas.openxmlformats.org/wordprocessingml/2006/main">
  <w:divs>
    <w:div w:id="647905879">
      <w:bodyDiv w:val="1"/>
      <w:marLeft w:val="0"/>
      <w:marRight w:val="0"/>
      <w:marTop w:val="0"/>
      <w:marBottom w:val="0"/>
      <w:divBdr>
        <w:top w:val="none" w:sz="0" w:space="0" w:color="auto"/>
        <w:left w:val="none" w:sz="0" w:space="0" w:color="auto"/>
        <w:bottom w:val="none" w:sz="0" w:space="0" w:color="auto"/>
        <w:right w:val="none" w:sz="0" w:space="0" w:color="auto"/>
      </w:divBdr>
    </w:div>
    <w:div w:id="1444232570">
      <w:bodyDiv w:val="1"/>
      <w:marLeft w:val="0"/>
      <w:marRight w:val="0"/>
      <w:marTop w:val="0"/>
      <w:marBottom w:val="0"/>
      <w:divBdr>
        <w:top w:val="none" w:sz="0" w:space="0" w:color="auto"/>
        <w:left w:val="none" w:sz="0" w:space="0" w:color="auto"/>
        <w:bottom w:val="none" w:sz="0" w:space="0" w:color="auto"/>
        <w:right w:val="none" w:sz="0" w:space="0" w:color="auto"/>
      </w:divBdr>
    </w:div>
    <w:div w:id="18716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6CBD-3A4D-4F41-A5A3-9B4CB1B2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Fulurija</dc:creator>
  <cp:lastModifiedBy>aldijanad</cp:lastModifiedBy>
  <cp:revision>2</cp:revision>
  <cp:lastPrinted>2023-10-10T06:07:00Z</cp:lastPrinted>
  <dcterms:created xsi:type="dcterms:W3CDTF">2023-10-13T10:32:00Z</dcterms:created>
  <dcterms:modified xsi:type="dcterms:W3CDTF">2023-10-13T10:32:00Z</dcterms:modified>
</cp:coreProperties>
</file>