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D9" w:rsidRPr="00DE359E" w:rsidRDefault="00646137" w:rsidP="006149DA">
      <w:pPr>
        <w:pStyle w:val="Zaglavlje"/>
        <w:rPr>
          <w:lang w:val="hr-BA"/>
        </w:rPr>
      </w:pPr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0" type="#_x0000_t75" style="position:absolute;margin-left:178.2pt;margin-top:-22.9pt;width:57pt;height:66pt;z-index:2;visibility:visible">
            <v:imagedata r:id="rId7" o:title=""/>
          </v:shape>
        </w:pict>
      </w:r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140pt;z-index:3" stroked="f">
            <v:textbox style="mso-next-textbox:#_x0000_s1031;mso-fit-shape-to-text:t">
              <w:txbxContent>
                <w:p w:rsidR="00223AD9" w:rsidRPr="00B90C6D" w:rsidRDefault="00223AD9" w:rsidP="006149DA">
                  <w:pPr>
                    <w:pStyle w:val="Naslov"/>
                    <w:spacing w:line="290" w:lineRule="auto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BOSNIA AND HERZEGOVINA</w:t>
                  </w:r>
                </w:p>
                <w:p w:rsidR="00223AD9" w:rsidRPr="00B90C6D" w:rsidRDefault="00223AD9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223AD9" w:rsidRPr="00B90C6D" w:rsidRDefault="00223AD9" w:rsidP="006149DA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>
        <w:rPr>
          <w:noProof/>
          <w:lang w:val="hr-HR" w:eastAsia="hr-HR"/>
        </w:rPr>
        <w:pict>
          <v:shape id="_x0000_s1032" type="#_x0000_t202" style="position:absolute;margin-left:-73.85pt;margin-top:-20.05pt;width:240.9pt;height:140pt;z-index:1" stroked="f">
            <v:textbox style="mso-next-textbox:#_x0000_s1032;mso-fit-shape-to-text:t">
              <w:txbxContent>
                <w:p w:rsidR="00223AD9" w:rsidRPr="00B90C6D" w:rsidRDefault="00223AD9" w:rsidP="006149DA">
                  <w:pPr>
                    <w:pStyle w:val="Naslov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BOSNA I HERCEGOVINA</w:t>
                  </w:r>
                </w:p>
                <w:p w:rsidR="00223AD9" w:rsidRPr="00B90C6D" w:rsidRDefault="00223AD9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223AD9" w:rsidRPr="00B90C6D" w:rsidRDefault="00223AD9" w:rsidP="006149DA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223AD9" w:rsidRPr="00B90C6D" w:rsidRDefault="00223AD9" w:rsidP="006149DA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223AD9" w:rsidRPr="00DE359E" w:rsidRDefault="00223AD9" w:rsidP="006149DA">
      <w:pPr>
        <w:rPr>
          <w:lang w:val="hr-BA"/>
        </w:rPr>
      </w:pPr>
    </w:p>
    <w:p w:rsidR="00223AD9" w:rsidRPr="00DE359E" w:rsidRDefault="00223AD9" w:rsidP="00625D2B">
      <w:pPr>
        <w:rPr>
          <w:lang w:val="hr-BA"/>
        </w:rPr>
      </w:pPr>
    </w:p>
    <w:p w:rsidR="00223AD9" w:rsidRPr="00DE359E" w:rsidRDefault="00223AD9" w:rsidP="00625D2B">
      <w:pPr>
        <w:rPr>
          <w:lang w:val="hr-BA"/>
        </w:rPr>
      </w:pPr>
    </w:p>
    <w:p w:rsidR="00223AD9" w:rsidRPr="00DE359E" w:rsidRDefault="00646137" w:rsidP="00625D2B">
      <w:pPr>
        <w:rPr>
          <w:lang w:val="hr-BA"/>
        </w:rPr>
      </w:pPr>
      <w:r>
        <w:rPr>
          <w:noProof/>
          <w:lang w:val="hr-HR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5.3pt;margin-top:9.1pt;width:501.75pt;height:0;z-index:4" o:connectortype="straight" strokecolor="#7f7f7f"/>
        </w:pict>
      </w:r>
    </w:p>
    <w:p w:rsidR="00223AD9" w:rsidRDefault="00646137" w:rsidP="00043233">
      <w:pPr>
        <w:jc w:val="both"/>
        <w:rPr>
          <w:lang w:val="hr-BA"/>
        </w:rPr>
      </w:pPr>
      <w:r>
        <w:rPr>
          <w:noProof/>
          <w:lang w:val="hr-HR" w:eastAsia="hr-HR"/>
        </w:rPr>
        <w:pict>
          <v:shape id="_x0000_s1034" type="#_x0000_t32" style="position:absolute;left:0;text-align:left;margin-left:-35.3pt;margin-top:-.15pt;width:501.75pt;height:0;z-index:5" o:connectortype="straight" strokecolor="#7f7f7f"/>
        </w:pict>
      </w:r>
    </w:p>
    <w:p w:rsidR="00223AD9" w:rsidRDefault="008844D3" w:rsidP="00285609">
      <w:pPr>
        <w:rPr>
          <w:lang w:val="hr-HR"/>
        </w:rPr>
      </w:pPr>
      <w:r>
        <w:rPr>
          <w:lang w:val="hr-HR"/>
        </w:rPr>
        <w:t>Broj: 01-_</w:t>
      </w:r>
      <w:r w:rsidR="00FB433A">
        <w:rPr>
          <w:lang w:val="hr-HR"/>
        </w:rPr>
        <w:t>353</w:t>
      </w:r>
      <w:r>
        <w:rPr>
          <w:lang w:val="hr-HR"/>
        </w:rPr>
        <w:t>_/</w:t>
      </w:r>
      <w:r w:rsidR="00FC3CD3">
        <w:rPr>
          <w:lang w:val="hr-HR"/>
        </w:rPr>
        <w:t>20</w:t>
      </w:r>
    </w:p>
    <w:p w:rsidR="00223AD9" w:rsidRDefault="00223AD9" w:rsidP="00285609">
      <w:pPr>
        <w:tabs>
          <w:tab w:val="left" w:pos="3570"/>
        </w:tabs>
        <w:rPr>
          <w:lang w:val="hr-HR"/>
        </w:rPr>
      </w:pPr>
      <w:r>
        <w:rPr>
          <w:lang w:val="hr-HR"/>
        </w:rPr>
        <w:t>Datum:.</w:t>
      </w:r>
      <w:r w:rsidR="0048716C">
        <w:rPr>
          <w:lang w:val="hr-HR"/>
        </w:rPr>
        <w:t xml:space="preserve"> </w:t>
      </w:r>
      <w:r w:rsidR="00901C9D">
        <w:rPr>
          <w:lang w:val="hr-HR"/>
        </w:rPr>
        <w:t>27</w:t>
      </w:r>
      <w:r w:rsidR="00AD510A">
        <w:rPr>
          <w:lang w:val="hr-HR"/>
        </w:rPr>
        <w:t>.02</w:t>
      </w:r>
      <w:r w:rsidR="00DE2362">
        <w:rPr>
          <w:lang w:val="hr-HR"/>
        </w:rPr>
        <w:t>.20</w:t>
      </w:r>
      <w:r w:rsidR="00FC3CD3">
        <w:rPr>
          <w:lang w:val="hr-HR"/>
        </w:rPr>
        <w:t>20</w:t>
      </w:r>
      <w:r w:rsidR="00DE2362">
        <w:rPr>
          <w:lang w:val="hr-HR"/>
        </w:rPr>
        <w:t>.</w:t>
      </w:r>
      <w:r w:rsidR="0048716C">
        <w:rPr>
          <w:lang w:val="hr-HR"/>
        </w:rPr>
        <w:t xml:space="preserve"> </w:t>
      </w:r>
      <w:r w:rsidR="00F878D3">
        <w:rPr>
          <w:lang w:val="hr-HR"/>
        </w:rPr>
        <w:t>godine</w:t>
      </w:r>
    </w:p>
    <w:p w:rsidR="00223AD9" w:rsidRDefault="00223AD9" w:rsidP="00285609">
      <w:pPr>
        <w:tabs>
          <w:tab w:val="left" w:pos="3570"/>
        </w:tabs>
        <w:rPr>
          <w:lang w:val="hr-HR"/>
        </w:rPr>
      </w:pPr>
    </w:p>
    <w:p w:rsidR="00223AD9" w:rsidRDefault="00223AD9" w:rsidP="00285609">
      <w:pPr>
        <w:tabs>
          <w:tab w:val="left" w:pos="3570"/>
        </w:tabs>
        <w:rPr>
          <w:lang w:val="hr-HR"/>
        </w:rPr>
      </w:pPr>
    </w:p>
    <w:p w:rsidR="00223AD9" w:rsidRPr="00144D5A" w:rsidRDefault="00223AD9" w:rsidP="00214CD9">
      <w:pPr>
        <w:tabs>
          <w:tab w:val="left" w:pos="1940"/>
        </w:tabs>
        <w:rPr>
          <w:b/>
          <w:bCs/>
        </w:rPr>
      </w:pPr>
      <w:r>
        <w:t>Na osnovu člana 92. Statuta Općine Travnik (Prećišćeni tekst “Službene novine Općine Travnik”, broj 11/05) i člana 2. Odluke o usvajanju LOD metodologije u Općini Travnik (“Službene novine Općine Travnik”, broj</w:t>
      </w:r>
      <w:r w:rsidR="00C94150">
        <w:t xml:space="preserve">  4/13</w:t>
      </w:r>
      <w:r w:rsidR="008844D3">
        <w:t xml:space="preserve"> </w:t>
      </w:r>
      <w:r>
        <w:t>),</w:t>
      </w:r>
      <w:r w:rsidR="009A7DA8">
        <w:t>Odluke o finansiranju projekata nevladinih organizacija po LOD metodologiji u budžetu Općine Travnik za 20</w:t>
      </w:r>
      <w:r w:rsidR="0081677B">
        <w:t>20</w:t>
      </w:r>
      <w:r w:rsidR="009A7DA8">
        <w:t>. god.</w:t>
      </w:r>
      <w:r>
        <w:t xml:space="preserve"> </w:t>
      </w:r>
      <w:r w:rsidR="009A7DA8">
        <w:t>(“Služben</w:t>
      </w:r>
      <w:r w:rsidR="00654FE7">
        <w:t xml:space="preserve">e novine Općine Travnik”, broj </w:t>
      </w:r>
      <w:r w:rsidR="0081677B">
        <w:t>14/19</w:t>
      </w:r>
      <w:r w:rsidR="009A7DA8">
        <w:t>),</w:t>
      </w:r>
      <w:r>
        <w:t>načelnik Općine Travnik, r a s p i s u j e</w:t>
      </w:r>
    </w:p>
    <w:p w:rsidR="00223AD9" w:rsidRPr="00144D5A" w:rsidRDefault="00223AD9" w:rsidP="00975813">
      <w:pPr>
        <w:tabs>
          <w:tab w:val="left" w:pos="1940"/>
        </w:tabs>
        <w:jc w:val="center"/>
        <w:rPr>
          <w:b/>
          <w:bCs/>
        </w:rPr>
      </w:pP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</w:p>
    <w:p w:rsidR="00223AD9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>JAVNI POZIV</w:t>
      </w:r>
    </w:p>
    <w:p w:rsidR="00223AD9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>ORGANIZACIJAMA CIVILNOG DRUŠTVA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144D5A">
        <w:rPr>
          <w:rFonts w:ascii="Arial" w:hAnsi="Arial" w:cs="Arial"/>
          <w:b/>
          <w:bCs/>
          <w:lang w:val="hr-HR"/>
        </w:rPr>
        <w:t>/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144D5A">
        <w:rPr>
          <w:rFonts w:ascii="Arial" w:hAnsi="Arial" w:cs="Arial"/>
          <w:b/>
          <w:bCs/>
          <w:lang w:val="hr-HR"/>
        </w:rPr>
        <w:t>NEVLADINIM ORGANIZACIJAMA</w:t>
      </w: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noProof w:val="0"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 xml:space="preserve">ZA PREDAJU PRIJEDLOGA PROJEKATA </w:t>
      </w:r>
      <w:r>
        <w:rPr>
          <w:rFonts w:ascii="Arial" w:hAnsi="Arial" w:cs="Arial"/>
          <w:b/>
          <w:bCs/>
          <w:lang w:val="hr-HR"/>
        </w:rPr>
        <w:t>KOJI ĆE SE FINANSIRATI/SUFINANSIRATI SA</w:t>
      </w:r>
      <w:r w:rsidRPr="00144D5A">
        <w:rPr>
          <w:rFonts w:ascii="Arial" w:hAnsi="Arial" w:cs="Arial"/>
          <w:b/>
          <w:bCs/>
          <w:lang w:val="hr-HR"/>
        </w:rPr>
        <w:t xml:space="preserve"> BUDŽETSKE STAVKE „PROJEKTI NEVLADINIH ORGANIZACIJA“</w:t>
      </w:r>
      <w:r>
        <w:rPr>
          <w:rFonts w:ascii="Arial" w:hAnsi="Arial" w:cs="Arial"/>
          <w:b/>
          <w:bCs/>
          <w:lang w:val="hr-HR"/>
        </w:rPr>
        <w:t xml:space="preserve"> IZ</w:t>
      </w:r>
      <w:r w:rsidRPr="00144D5A">
        <w:rPr>
          <w:rFonts w:ascii="Arial" w:hAnsi="Arial" w:cs="Arial"/>
          <w:b/>
          <w:bCs/>
          <w:lang w:val="hr-HR"/>
        </w:rPr>
        <w:t xml:space="preserve"> BUDŽETA OPĆINE TRAVNIK ZA 20</w:t>
      </w:r>
      <w:r w:rsidR="00FC3CD3">
        <w:rPr>
          <w:rFonts w:ascii="Arial" w:hAnsi="Arial" w:cs="Arial"/>
          <w:b/>
          <w:bCs/>
          <w:lang w:val="hr-HR"/>
        </w:rPr>
        <w:t>20</w:t>
      </w:r>
      <w:r w:rsidRPr="00144D5A">
        <w:rPr>
          <w:rFonts w:ascii="Arial" w:hAnsi="Arial" w:cs="Arial"/>
          <w:b/>
          <w:bCs/>
          <w:lang w:val="hr-HR"/>
        </w:rPr>
        <w:t>.</w:t>
      </w:r>
      <w:r w:rsidR="00F878D3">
        <w:rPr>
          <w:rFonts w:ascii="Arial" w:hAnsi="Arial" w:cs="Arial"/>
          <w:b/>
          <w:bCs/>
          <w:lang w:val="hr-HR"/>
        </w:rPr>
        <w:t>GODINU</w:t>
      </w: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snapToGrid w:val="0"/>
          <w:lang w:val="hr-HR"/>
        </w:rPr>
      </w:pPr>
      <w:r w:rsidRPr="00144D5A">
        <w:rPr>
          <w:snapToGrid w:val="0"/>
          <w:lang w:val="hr-HR"/>
        </w:rPr>
        <w:t xml:space="preserve">Općina Travnik poziva sve organizacije civilnog društva (OCD)/nevladine organizacije (NVO) da dostave prijedloge projekata koji su u skladu sa razvojnim ciljevima općine Travnik iz sljedećih prioritetnih oblasti: </w:t>
      </w:r>
    </w:p>
    <w:p w:rsidR="00223AD9" w:rsidRPr="00144D5A" w:rsidRDefault="00223AD9" w:rsidP="00975813">
      <w:pPr>
        <w:tabs>
          <w:tab w:val="left" w:pos="270"/>
          <w:tab w:val="center" w:pos="6480"/>
          <w:tab w:val="center" w:pos="8640"/>
        </w:tabs>
        <w:ind w:right="-180"/>
        <w:jc w:val="both"/>
        <w:rPr>
          <w:lang w:val="hr-HR"/>
        </w:rPr>
      </w:pPr>
    </w:p>
    <w:tbl>
      <w:tblPr>
        <w:tblW w:w="15291" w:type="dxa"/>
        <w:tblInd w:w="-106" w:type="dxa"/>
        <w:tblLook w:val="00A0"/>
      </w:tblPr>
      <w:tblGrid>
        <w:gridCol w:w="9372"/>
        <w:gridCol w:w="5919"/>
      </w:tblGrid>
      <w:tr w:rsidR="00223AD9" w:rsidRPr="00144D5A">
        <w:trPr>
          <w:trHeight w:val="1132"/>
        </w:trPr>
        <w:tc>
          <w:tcPr>
            <w:tcW w:w="9372" w:type="dxa"/>
          </w:tcPr>
          <w:p w:rsidR="00223AD9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144D5A">
              <w:rPr>
                <w:lang w:val="hr-HR"/>
              </w:rPr>
              <w:t>S</w:t>
            </w:r>
            <w:r>
              <w:rPr>
                <w:lang w:val="hr-HR"/>
              </w:rPr>
              <w:t>ocijalna sigurnost i zdravstvena zaštita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Kultura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Sport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144D5A">
              <w:rPr>
                <w:lang w:val="hr-HR"/>
              </w:rPr>
              <w:t>I</w:t>
            </w:r>
            <w:r>
              <w:rPr>
                <w:lang w:val="hr-HR"/>
              </w:rPr>
              <w:t>zgradnja i razvoj lokalne zajednice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Ekologija.</w:t>
            </w:r>
          </w:p>
          <w:p w:rsidR="00223AD9" w:rsidRPr="00144D5A" w:rsidRDefault="00223AD9" w:rsidP="00F76C23">
            <w:pPr>
              <w:ind w:left="1080"/>
              <w:jc w:val="both"/>
              <w:rPr>
                <w:lang w:val="hr-HR"/>
              </w:rPr>
            </w:pPr>
          </w:p>
        </w:tc>
        <w:tc>
          <w:tcPr>
            <w:tcW w:w="5919" w:type="dxa"/>
          </w:tcPr>
          <w:p w:rsidR="00223AD9" w:rsidRPr="00144D5A" w:rsidRDefault="00223AD9" w:rsidP="00F76C23">
            <w:pPr>
              <w:jc w:val="both"/>
              <w:rPr>
                <w:highlight w:val="yellow"/>
                <w:lang w:val="bs-Latn-BA"/>
              </w:rPr>
            </w:pPr>
          </w:p>
        </w:tc>
      </w:tr>
      <w:tr w:rsidR="00223AD9" w:rsidRPr="00144D5A">
        <w:trPr>
          <w:trHeight w:val="80"/>
        </w:trPr>
        <w:tc>
          <w:tcPr>
            <w:tcW w:w="9372" w:type="dxa"/>
          </w:tcPr>
          <w:p w:rsidR="00223AD9" w:rsidRPr="00144D5A" w:rsidRDefault="00223AD9" w:rsidP="00F76C23">
            <w:pPr>
              <w:jc w:val="both"/>
              <w:rPr>
                <w:lang w:val="bs-Latn-BA"/>
              </w:rPr>
            </w:pPr>
          </w:p>
        </w:tc>
        <w:tc>
          <w:tcPr>
            <w:tcW w:w="5919" w:type="dxa"/>
          </w:tcPr>
          <w:p w:rsidR="00223AD9" w:rsidRPr="00144D5A" w:rsidRDefault="00223AD9" w:rsidP="00F76C23">
            <w:pPr>
              <w:jc w:val="both"/>
              <w:rPr>
                <w:highlight w:val="yellow"/>
                <w:lang w:val="bs-Latn-BA"/>
              </w:rPr>
            </w:pPr>
          </w:p>
        </w:tc>
      </w:tr>
    </w:tbl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  <w:r w:rsidRPr="00144D5A">
        <w:rPr>
          <w:lang w:val="hr-HR"/>
        </w:rPr>
        <w:t xml:space="preserve">Iznosi </w:t>
      </w:r>
      <w:r w:rsidRPr="00144D5A">
        <w:rPr>
          <w:lang w:val="bs-Latn-BA"/>
        </w:rPr>
        <w:t xml:space="preserve">sredstava za odobrene projekte iznosit će od 2.000,00 </w:t>
      </w:r>
      <w:r w:rsidRPr="00144D5A">
        <w:rPr>
          <w:lang w:val="hr-HR"/>
        </w:rPr>
        <w:t xml:space="preserve">KM – </w:t>
      </w:r>
      <w:r w:rsidR="00E9534A">
        <w:rPr>
          <w:lang w:val="hr-HR"/>
        </w:rPr>
        <w:t>8</w:t>
      </w:r>
      <w:r w:rsidRPr="00144D5A">
        <w:rPr>
          <w:lang w:val="hr-HR"/>
        </w:rPr>
        <w:t xml:space="preserve">.000,00 KM. </w:t>
      </w: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lang w:val="hr-HR"/>
        </w:rPr>
      </w:pPr>
      <w:r w:rsidRPr="00144D5A">
        <w:rPr>
          <w:lang w:val="hr-HR"/>
        </w:rPr>
        <w:t xml:space="preserve">Općina zadržava pravo da ne dodijeli sva raspoloživa finansijska sredstva u slučaju da projektni prijedlozi  ne zadovoljavaju zadate kriterije. Dužina trajanja svakog projekta može biti </w:t>
      </w:r>
      <w:r>
        <w:rPr>
          <w:lang w:val="hr-HR"/>
        </w:rPr>
        <w:t>do 12</w:t>
      </w:r>
      <w:r w:rsidRPr="00144D5A">
        <w:rPr>
          <w:lang w:val="hr-HR"/>
        </w:rPr>
        <w:t xml:space="preserve"> mjeseci. Izabrani projekti  treba bi da se provedu u periodu od </w:t>
      </w:r>
      <w:r w:rsidR="00E9534A">
        <w:rPr>
          <w:lang w:val="hr-HR"/>
        </w:rPr>
        <w:t>01.01.20</w:t>
      </w:r>
      <w:r w:rsidR="00FC3CD3">
        <w:rPr>
          <w:lang w:val="hr-HR"/>
        </w:rPr>
        <w:t>20</w:t>
      </w:r>
      <w:r>
        <w:rPr>
          <w:lang w:val="hr-HR"/>
        </w:rPr>
        <w:t>.godine</w:t>
      </w:r>
      <w:r w:rsidRPr="00144D5A">
        <w:rPr>
          <w:lang w:val="hr-HR"/>
        </w:rPr>
        <w:t xml:space="preserve"> </w:t>
      </w:r>
      <w:r w:rsidR="00E9534A">
        <w:rPr>
          <w:lang w:val="hr-HR"/>
        </w:rPr>
        <w:t>do 31.12.20</w:t>
      </w:r>
      <w:r w:rsidR="00FC3CD3">
        <w:rPr>
          <w:lang w:val="hr-HR"/>
        </w:rPr>
        <w:t>20</w:t>
      </w:r>
      <w:r>
        <w:rPr>
          <w:lang w:val="hr-HR"/>
        </w:rPr>
        <w:t>.</w:t>
      </w:r>
      <w:r w:rsidRPr="00144D5A">
        <w:rPr>
          <w:lang w:val="hr-HR"/>
        </w:rPr>
        <w:t xml:space="preserve"> godine.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PRAVO UČEŠĆA:</w:t>
      </w:r>
    </w:p>
    <w:p w:rsidR="00223AD9" w:rsidRDefault="00223AD9" w:rsidP="00975813">
      <w:pPr>
        <w:tabs>
          <w:tab w:val="left" w:pos="270"/>
          <w:tab w:val="center" w:pos="8640"/>
        </w:tabs>
        <w:ind w:left="-357" w:right="-181"/>
        <w:jc w:val="both"/>
        <w:rPr>
          <w:lang w:val="hr-HR"/>
        </w:rPr>
      </w:pPr>
      <w:r w:rsidRPr="00144D5A">
        <w:rPr>
          <w:snapToGrid w:val="0"/>
          <w:lang w:val="hr-HR"/>
        </w:rPr>
        <w:t xml:space="preserve">Učešće u ovom javnom pozivu je otvoreno, na jednakim osnovama, za sve formalno registrirane OCD-e </w:t>
      </w:r>
      <w:r>
        <w:rPr>
          <w:snapToGrid w:val="0"/>
          <w:lang w:val="hr-HR"/>
        </w:rPr>
        <w:t>/</w:t>
      </w:r>
      <w:r w:rsidRPr="00144D5A">
        <w:rPr>
          <w:snapToGrid w:val="0"/>
          <w:lang w:val="hr-HR"/>
        </w:rPr>
        <w:t xml:space="preserve"> NVO-e (udruženje/udruga ili fondacija), u skladu sa važećim zakonskim propisima u Bosni i Hercegovini. </w:t>
      </w:r>
      <w:r w:rsidRPr="00144D5A">
        <w:rPr>
          <w:lang w:val="hr-HR"/>
        </w:rPr>
        <w:t>Sve zainteresirane organizacije civilnog društva detaljne informacije o uslovima za apliciranje i kriterijima za finansiranje projekata mogu pronaći u smjernicama za podnositelje p</w:t>
      </w:r>
      <w:r w:rsidR="0081677B">
        <w:rPr>
          <w:lang w:val="hr-HR"/>
        </w:rPr>
        <w:t>rojekta u okviru javnog poziva.</w:t>
      </w:r>
    </w:p>
    <w:p w:rsidR="0081677B" w:rsidRPr="00144D5A" w:rsidRDefault="0081677B" w:rsidP="00975813">
      <w:pPr>
        <w:tabs>
          <w:tab w:val="left" w:pos="270"/>
          <w:tab w:val="center" w:pos="8640"/>
        </w:tabs>
        <w:ind w:left="-357" w:right="-181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PREUZIMANJE DOKUMENTACIJE:</w:t>
      </w:r>
    </w:p>
    <w:p w:rsidR="0081677B" w:rsidRDefault="0081677B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b/>
          <w:bCs/>
          <w:lang w:val="hr-HR"/>
        </w:rPr>
      </w:pPr>
    </w:p>
    <w:p w:rsidR="0081677B" w:rsidRDefault="0081677B" w:rsidP="00070D0D">
      <w:pPr>
        <w:ind w:left="-360" w:right="-180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 </w:t>
      </w:r>
      <w:r w:rsidR="00AD510A">
        <w:rPr>
          <w:snapToGrid w:val="0"/>
          <w:lang w:val="hr-HR"/>
        </w:rPr>
        <w:t>E</w:t>
      </w:r>
      <w:r w:rsidRPr="00144D5A">
        <w:rPr>
          <w:snapToGrid w:val="0"/>
          <w:lang w:val="hr-HR"/>
        </w:rPr>
        <w:t xml:space="preserve">lektronska verzija cijelog paketa dokumentacije </w:t>
      </w:r>
      <w:r w:rsidR="00AD510A">
        <w:rPr>
          <w:snapToGrid w:val="0"/>
          <w:lang w:val="hr-HR"/>
        </w:rPr>
        <w:t>za prijavu na Javni poziv može se</w:t>
      </w:r>
      <w:r w:rsidR="00070D0D">
        <w:rPr>
          <w:snapToGrid w:val="0"/>
          <w:lang w:val="hr-HR"/>
        </w:rPr>
        <w:t xml:space="preserve"> </w:t>
      </w:r>
      <w:r>
        <w:rPr>
          <w:snapToGrid w:val="0"/>
          <w:lang w:val="hr-HR"/>
        </w:rPr>
        <w:t xml:space="preserve"> </w:t>
      </w:r>
      <w:r w:rsidR="00223AD9" w:rsidRPr="00144D5A">
        <w:rPr>
          <w:snapToGrid w:val="0"/>
          <w:lang w:val="hr-HR"/>
        </w:rPr>
        <w:t xml:space="preserve">preuzeti </w:t>
      </w:r>
      <w:r w:rsidR="00223AD9" w:rsidRPr="004F42F5">
        <w:rPr>
          <w:b/>
          <w:bCs/>
          <w:snapToGrid w:val="0"/>
          <w:lang w:val="hr-HR"/>
        </w:rPr>
        <w:t xml:space="preserve">od </w:t>
      </w:r>
      <w:r w:rsidR="004B1094">
        <w:rPr>
          <w:b/>
          <w:bCs/>
          <w:snapToGrid w:val="0"/>
          <w:lang w:val="hr-HR"/>
        </w:rPr>
        <w:t>0</w:t>
      </w:r>
      <w:r>
        <w:rPr>
          <w:b/>
          <w:bCs/>
          <w:snapToGrid w:val="0"/>
          <w:lang w:val="hr-HR"/>
        </w:rPr>
        <w:t>3</w:t>
      </w:r>
      <w:r w:rsidR="00223AD9">
        <w:rPr>
          <w:b/>
          <w:bCs/>
          <w:snapToGrid w:val="0"/>
          <w:lang w:val="hr-HR"/>
        </w:rPr>
        <w:t>.0</w:t>
      </w:r>
      <w:r w:rsidR="000C4ADD">
        <w:rPr>
          <w:b/>
          <w:bCs/>
          <w:snapToGrid w:val="0"/>
          <w:lang w:val="hr-HR"/>
        </w:rPr>
        <w:t>3.20</w:t>
      </w:r>
      <w:r w:rsidR="00FC3CD3">
        <w:rPr>
          <w:b/>
          <w:bCs/>
          <w:snapToGrid w:val="0"/>
          <w:lang w:val="hr-HR"/>
        </w:rPr>
        <w:t>20</w:t>
      </w:r>
      <w:r w:rsidR="00223AD9" w:rsidRPr="004F42F5">
        <w:rPr>
          <w:b/>
          <w:bCs/>
          <w:snapToGrid w:val="0"/>
          <w:lang w:val="hr-HR"/>
        </w:rPr>
        <w:t>.godine</w:t>
      </w:r>
      <w:r w:rsidR="00223AD9" w:rsidRPr="00144D5A">
        <w:rPr>
          <w:b/>
          <w:bCs/>
          <w:snapToGrid w:val="0"/>
          <w:lang w:val="hr-HR"/>
        </w:rPr>
        <w:t>,</w:t>
      </w:r>
      <w:r w:rsidR="00AD510A">
        <w:rPr>
          <w:b/>
          <w:bCs/>
          <w:snapToGrid w:val="0"/>
          <w:lang w:val="hr-HR"/>
        </w:rPr>
        <w:t xml:space="preserve"> </w:t>
      </w:r>
      <w:r w:rsidRPr="00FC3CD3">
        <w:rPr>
          <w:b/>
          <w:snapToGrid w:val="0"/>
          <w:lang w:val="hr-HR"/>
        </w:rPr>
        <w:t>na službenoj web stranici</w:t>
      </w:r>
      <w:r w:rsidR="00070D0D">
        <w:rPr>
          <w:b/>
          <w:snapToGrid w:val="0"/>
          <w:lang w:val="hr-HR"/>
        </w:rPr>
        <w:t xml:space="preserve"> Općine Travnik</w:t>
      </w:r>
      <w:r w:rsidR="00AD510A">
        <w:rPr>
          <w:b/>
          <w:snapToGrid w:val="0"/>
          <w:lang w:val="hr-HR"/>
        </w:rPr>
        <w:t xml:space="preserve"> </w:t>
      </w:r>
      <w:r w:rsidRPr="00FC3CD3">
        <w:rPr>
          <w:b/>
          <w:snapToGrid w:val="0"/>
          <w:lang w:val="hr-HR"/>
        </w:rPr>
        <w:t xml:space="preserve"> </w:t>
      </w:r>
      <w:hyperlink r:id="rId8" w:history="1">
        <w:r w:rsidR="00AD510A" w:rsidRPr="00FD2223">
          <w:rPr>
            <w:rStyle w:val="Hiperveza"/>
            <w:rFonts w:cs="Arial"/>
            <w:b/>
            <w:bCs/>
            <w:snapToGrid w:val="0"/>
            <w:lang w:val="hr-HR"/>
          </w:rPr>
          <w:t>www.opcinatravnik.com.ba</w:t>
        </w:r>
        <w:r w:rsidR="00AD510A" w:rsidRPr="00FD2223">
          <w:rPr>
            <w:rStyle w:val="Hiperveza"/>
            <w:rFonts w:cs="Arial"/>
            <w:snapToGrid w:val="0"/>
            <w:lang w:val="hr-HR"/>
          </w:rPr>
          <w:t>,</w:t>
        </w:r>
      </w:hyperlink>
      <w:r w:rsidR="00AD510A">
        <w:rPr>
          <w:snapToGrid w:val="0"/>
          <w:lang w:val="hr-HR"/>
        </w:rPr>
        <w:t xml:space="preserve"> a sve potrebne informacije </w:t>
      </w:r>
      <w:r>
        <w:rPr>
          <w:b/>
          <w:bCs/>
          <w:snapToGrid w:val="0"/>
          <w:lang w:val="hr-HR"/>
        </w:rPr>
        <w:t xml:space="preserve"> </w:t>
      </w:r>
      <w:r w:rsidR="00223AD9" w:rsidRPr="00144D5A">
        <w:rPr>
          <w:snapToGrid w:val="0"/>
          <w:lang w:val="hr-HR"/>
        </w:rPr>
        <w:t>slanjem  zahtjeva sa nazivom zainteresirane organizacije na e-mail</w:t>
      </w:r>
      <w:r w:rsidR="00223AD9">
        <w:rPr>
          <w:snapToGrid w:val="0"/>
          <w:lang w:val="hr-HR"/>
        </w:rPr>
        <w:t>:</w:t>
      </w:r>
      <w:r w:rsidR="00223AD9" w:rsidRPr="00144D5A">
        <w:rPr>
          <w:snapToGrid w:val="0"/>
          <w:lang w:val="hr-HR"/>
        </w:rPr>
        <w:t xml:space="preserve"> </w:t>
      </w:r>
      <w:hyperlink r:id="rId9" w:history="1">
        <w:r w:rsidR="00223AD9" w:rsidRPr="00C46660">
          <w:rPr>
            <w:rStyle w:val="Hiperveza"/>
            <w:rFonts w:cs="Arial"/>
            <w:snapToGrid w:val="0"/>
            <w:lang w:val="hr-HR"/>
          </w:rPr>
          <w:t>semin.konjalic@opcinatravnik.com.ba</w:t>
        </w:r>
      </w:hyperlink>
      <w:r w:rsidR="00223AD9">
        <w:rPr>
          <w:snapToGrid w:val="0"/>
          <w:lang w:val="hr-HR"/>
        </w:rPr>
        <w:t xml:space="preserve"> </w:t>
      </w:r>
      <w:r w:rsidR="00223AD9" w:rsidRPr="00144D5A">
        <w:rPr>
          <w:snapToGrid w:val="0"/>
          <w:lang w:val="hr-HR"/>
        </w:rPr>
        <w:t xml:space="preserve"> </w:t>
      </w:r>
      <w:r w:rsidR="00223AD9">
        <w:rPr>
          <w:snapToGrid w:val="0"/>
          <w:lang w:val="hr-HR"/>
        </w:rPr>
        <w:t xml:space="preserve">ili </w:t>
      </w:r>
      <w:r w:rsidR="00985A4D">
        <w:rPr>
          <w:snapToGrid w:val="0"/>
          <w:lang w:val="hr-HR"/>
        </w:rPr>
        <w:t xml:space="preserve">lično </w:t>
      </w:r>
      <w:r w:rsidR="00070D0D">
        <w:rPr>
          <w:snapToGrid w:val="0"/>
          <w:lang w:val="hr-HR"/>
        </w:rPr>
        <w:t xml:space="preserve"> u</w:t>
      </w:r>
      <w:r w:rsidR="00223AD9" w:rsidRPr="00144D5A">
        <w:rPr>
          <w:snapToGrid w:val="0"/>
          <w:lang w:val="hr-HR"/>
        </w:rPr>
        <w:t xml:space="preserve"> </w:t>
      </w:r>
      <w:r w:rsidR="00223AD9" w:rsidRPr="004F42F5">
        <w:rPr>
          <w:b/>
          <w:bCs/>
          <w:snapToGrid w:val="0"/>
          <w:lang w:val="hr-HR"/>
        </w:rPr>
        <w:t>O</w:t>
      </w:r>
      <w:r w:rsidR="00070D0D">
        <w:rPr>
          <w:b/>
          <w:bCs/>
          <w:snapToGrid w:val="0"/>
          <w:lang w:val="hr-HR"/>
        </w:rPr>
        <w:t>pćini Travnik, kancelarija broj</w:t>
      </w:r>
      <w:r w:rsidR="00223AD9" w:rsidRPr="004F42F5">
        <w:rPr>
          <w:b/>
          <w:bCs/>
          <w:snapToGrid w:val="0"/>
          <w:lang w:val="hr-HR"/>
        </w:rPr>
        <w:t xml:space="preserve"> 35</w:t>
      </w:r>
      <w:r w:rsidR="00223AD9">
        <w:rPr>
          <w:snapToGrid w:val="0"/>
          <w:lang w:val="hr-HR"/>
        </w:rPr>
        <w:t>.</w:t>
      </w:r>
      <w:r w:rsidR="00223AD9" w:rsidRPr="00144D5A">
        <w:rPr>
          <w:snapToGrid w:val="0"/>
          <w:lang w:val="hr-HR"/>
        </w:rPr>
        <w:t xml:space="preserve"> </w:t>
      </w:r>
    </w:p>
    <w:p w:rsidR="0081677B" w:rsidRDefault="0081677B" w:rsidP="00975813">
      <w:pPr>
        <w:ind w:left="-360" w:right="-180"/>
        <w:jc w:val="both"/>
        <w:rPr>
          <w:snapToGrid w:val="0"/>
          <w:lang w:val="hr-HR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  <w:r w:rsidRPr="00144D5A">
        <w:rPr>
          <w:snapToGrid w:val="0"/>
          <w:lang w:val="hr-HR"/>
        </w:rPr>
        <w:t xml:space="preserve">Pitanja u vezi sa javnim pozivom mogu se postaviti putem </w:t>
      </w:r>
      <w:r>
        <w:rPr>
          <w:snapToGrid w:val="0"/>
          <w:lang w:val="hr-HR"/>
        </w:rPr>
        <w:t>gore navedene e-mail adrese, s</w:t>
      </w:r>
      <w:r w:rsidRPr="00144D5A">
        <w:rPr>
          <w:snapToGrid w:val="0"/>
          <w:lang w:val="hr-HR"/>
        </w:rPr>
        <w:t xml:space="preserve">a naznakom za javni poziv. Pitanja  se mogu postavljati </w:t>
      </w:r>
      <w:r w:rsidRPr="004F42F5">
        <w:rPr>
          <w:b/>
          <w:bCs/>
          <w:snapToGrid w:val="0"/>
          <w:lang w:val="hr-HR"/>
        </w:rPr>
        <w:t>do</w:t>
      </w:r>
      <w:r w:rsidRPr="004F42F5">
        <w:rPr>
          <w:b/>
          <w:bCs/>
          <w:lang w:val="hr-HR"/>
        </w:rPr>
        <w:t xml:space="preserve"> </w:t>
      </w:r>
      <w:r w:rsidR="00FC3CD3">
        <w:rPr>
          <w:b/>
          <w:bCs/>
          <w:lang w:val="hr-HR"/>
        </w:rPr>
        <w:t>20</w:t>
      </w:r>
      <w:r w:rsidR="000C4ADD">
        <w:rPr>
          <w:b/>
          <w:bCs/>
          <w:lang w:val="hr-HR"/>
        </w:rPr>
        <w:t>.03.</w:t>
      </w:r>
      <w:r w:rsidR="00FC3CD3">
        <w:rPr>
          <w:b/>
          <w:bCs/>
          <w:lang w:val="hr-HR"/>
        </w:rPr>
        <w:t xml:space="preserve">2020 </w:t>
      </w:r>
      <w:r w:rsidRPr="004F42F5">
        <w:rPr>
          <w:b/>
          <w:bCs/>
          <w:lang w:val="hr-HR"/>
        </w:rPr>
        <w:t>godine</w:t>
      </w:r>
      <w:r w:rsidRPr="00144D5A">
        <w:rPr>
          <w:lang w:val="hr-HR"/>
        </w:rPr>
        <w:t xml:space="preserve">. </w:t>
      </w:r>
      <w:r w:rsidRPr="00144D5A">
        <w:rPr>
          <w:snapToGrid w:val="0"/>
          <w:lang w:val="hr-HR"/>
        </w:rPr>
        <w:t xml:space="preserve">Odgovori na upite bit će dostavljeni u pisanoj formi </w:t>
      </w:r>
      <w:r>
        <w:rPr>
          <w:snapToGrid w:val="0"/>
          <w:lang w:val="hr-HR"/>
        </w:rPr>
        <w:t>u roku od</w:t>
      </w:r>
      <w:r w:rsidRPr="00144D5A">
        <w:rPr>
          <w:snapToGrid w:val="0"/>
          <w:lang w:val="hr-HR"/>
        </w:rPr>
        <w:t xml:space="preserve"> 3 radna dana od primitka upita.</w:t>
      </w:r>
      <w:r w:rsidRPr="00144D5A">
        <w:rPr>
          <w:lang w:val="bs-Latn-BA"/>
        </w:rPr>
        <w:t xml:space="preserve"> Odgovori na upite će zbog transparentnosti biti proslijeđeni svim potencijalnim podnositeljima prijedloga</w:t>
      </w:r>
      <w:r w:rsidR="0081677B">
        <w:rPr>
          <w:lang w:val="bs-Latn-BA"/>
        </w:rPr>
        <w:t>.</w:t>
      </w:r>
      <w:r w:rsidRPr="00144D5A">
        <w:rPr>
          <w:lang w:val="bs-Latn-BA"/>
        </w:rPr>
        <w:t xml:space="preserve"> </w:t>
      </w: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PREDAJA APLIKACIJA:</w:t>
      </w: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Ispunjena aplikacija (sa kompletnom zahtjevanom dokumentacijom) mora se dostaviti </w:t>
      </w:r>
      <w:r w:rsidRPr="00D2412C">
        <w:rPr>
          <w:lang w:val="bs-Latn-BA"/>
        </w:rPr>
        <w:t>u tri (3) primjerka u štampanoj formi i jednoj elektronskoj kopiji (CD ili USB)</w:t>
      </w:r>
      <w:r w:rsidRPr="00D2412C">
        <w:rPr>
          <w:lang w:val="hr-HR"/>
        </w:rPr>
        <w:t xml:space="preserve"> u zatvorenoj koverti preporučenom</w:t>
      </w:r>
      <w:r w:rsidRPr="00144D5A">
        <w:rPr>
          <w:lang w:val="hr-HR"/>
        </w:rPr>
        <w:t xml:space="preserve"> poštom ili lično tokom radnih dana (ponedjeljak – petak), u periodu od 0</w:t>
      </w:r>
      <w:r>
        <w:rPr>
          <w:lang w:val="hr-HR"/>
        </w:rPr>
        <w:t>7</w:t>
      </w:r>
      <w:r w:rsidRPr="00144D5A">
        <w:rPr>
          <w:lang w:val="hr-HR"/>
        </w:rPr>
        <w:t>:00 do 15:</w:t>
      </w:r>
      <w:r>
        <w:rPr>
          <w:lang w:val="hr-HR"/>
        </w:rPr>
        <w:t>3</w:t>
      </w:r>
      <w:r w:rsidRPr="00144D5A">
        <w:rPr>
          <w:lang w:val="hr-HR"/>
        </w:rPr>
        <w:t xml:space="preserve">0 sati, na </w:t>
      </w:r>
      <w:r>
        <w:rPr>
          <w:lang w:val="hr-HR"/>
        </w:rPr>
        <w:t>protokolu Općine Travnik</w:t>
      </w:r>
      <w:r w:rsidRPr="00144D5A">
        <w:rPr>
          <w:lang w:val="hr-HR"/>
        </w:rPr>
        <w:t>, sa naznakom za Javni poziv</w:t>
      </w:r>
      <w:r w:rsidRPr="00144D5A">
        <w:rPr>
          <w:snapToGrid w:val="0"/>
          <w:lang w:val="hr-HR"/>
        </w:rPr>
        <w:t xml:space="preserve">. Elektronska kopija mora minimalno sadržavati obaveznu projektnu dokumentaciju (projektni prijedlog, pregled budžeta, </w:t>
      </w:r>
      <w:bookmarkStart w:id="0" w:name="_Toc55365926"/>
      <w:bookmarkStart w:id="1" w:name="_Toc55367676"/>
      <w:bookmarkStart w:id="2" w:name="_Toc55790667"/>
      <w:bookmarkStart w:id="3" w:name="_Toc106018542"/>
      <w:r w:rsidRPr="00144D5A">
        <w:rPr>
          <w:snapToGrid w:val="0"/>
          <w:lang w:val="hr-HR"/>
        </w:rPr>
        <w:t>matric</w:t>
      </w:r>
      <w:r w:rsidRPr="00144D5A">
        <w:rPr>
          <w:snapToGrid w:val="0"/>
          <w:lang w:val="bs-Latn-BA"/>
        </w:rPr>
        <w:t>u</w:t>
      </w:r>
      <w:r w:rsidRPr="00144D5A">
        <w:rPr>
          <w:snapToGrid w:val="0"/>
          <w:lang w:val="hr-HR"/>
        </w:rPr>
        <w:t xml:space="preserve"> logičkog okvira i plan aktivnosti i promocije</w:t>
      </w:r>
      <w:bookmarkEnd w:id="0"/>
      <w:bookmarkEnd w:id="1"/>
      <w:bookmarkEnd w:id="2"/>
      <w:bookmarkEnd w:id="3"/>
      <w:r w:rsidRPr="00144D5A">
        <w:rPr>
          <w:snapToGrid w:val="0"/>
          <w:lang w:val="hr-HR"/>
        </w:rPr>
        <w:t>).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right="-180" w:hanging="360"/>
        <w:jc w:val="both"/>
        <w:rPr>
          <w:lang w:val="hr-HR"/>
        </w:rPr>
      </w:pP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  <w:r>
        <w:rPr>
          <w:lang w:val="hr-HR"/>
        </w:rPr>
        <w:t xml:space="preserve">Javni poziv je otvoren od </w:t>
      </w:r>
      <w:r w:rsidR="00FC3CD3">
        <w:rPr>
          <w:b/>
          <w:bCs/>
          <w:lang w:val="hr-HR"/>
        </w:rPr>
        <w:t>03</w:t>
      </w:r>
      <w:r w:rsidR="002B7667">
        <w:rPr>
          <w:b/>
          <w:bCs/>
          <w:lang w:val="hr-HR"/>
        </w:rPr>
        <w:t>.03.20</w:t>
      </w:r>
      <w:r w:rsidR="00FC3CD3">
        <w:rPr>
          <w:b/>
          <w:bCs/>
          <w:lang w:val="hr-HR"/>
        </w:rPr>
        <w:t>20</w:t>
      </w:r>
      <w:r w:rsidRPr="00397EC8">
        <w:rPr>
          <w:b/>
          <w:bCs/>
          <w:lang w:val="hr-HR"/>
        </w:rPr>
        <w:t xml:space="preserve"> do </w:t>
      </w:r>
      <w:r w:rsidR="00FC3CD3">
        <w:rPr>
          <w:b/>
          <w:bCs/>
          <w:lang w:val="hr-HR"/>
        </w:rPr>
        <w:t>31</w:t>
      </w:r>
      <w:r w:rsidR="002B7667">
        <w:rPr>
          <w:b/>
          <w:bCs/>
          <w:lang w:val="hr-HR"/>
        </w:rPr>
        <w:t>.0</w:t>
      </w:r>
      <w:r w:rsidR="00FC3CD3">
        <w:rPr>
          <w:b/>
          <w:bCs/>
          <w:lang w:val="hr-HR"/>
        </w:rPr>
        <w:t>3</w:t>
      </w:r>
      <w:r w:rsidR="002B7667">
        <w:rPr>
          <w:b/>
          <w:bCs/>
          <w:lang w:val="hr-HR"/>
        </w:rPr>
        <w:t>.20</w:t>
      </w:r>
      <w:r w:rsidR="00FC3CD3">
        <w:rPr>
          <w:b/>
          <w:bCs/>
          <w:lang w:val="hr-HR"/>
        </w:rPr>
        <w:t>20</w:t>
      </w:r>
      <w:r w:rsidRPr="004F42F5">
        <w:rPr>
          <w:b/>
          <w:bCs/>
          <w:lang w:val="hr-HR"/>
        </w:rPr>
        <w:t>.godin</w:t>
      </w:r>
      <w:r>
        <w:rPr>
          <w:b/>
          <w:bCs/>
          <w:lang w:val="hr-HR"/>
        </w:rPr>
        <w:t>e</w:t>
      </w:r>
      <w:r w:rsidRPr="001E4FE3">
        <w:rPr>
          <w:b/>
          <w:bCs/>
          <w:lang w:val="hr-HR"/>
        </w:rPr>
        <w:t>, do 15:30 sati</w:t>
      </w:r>
      <w:r w:rsidRPr="00144D5A">
        <w:rPr>
          <w:lang w:val="hr-HR"/>
        </w:rPr>
        <w:t xml:space="preserve">. </w:t>
      </w: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Aplikacije dostavljene nakon  navedenog roka bit će razmatrane jedino u slučaju da poštanski žig ukazuje na datum slanja prije zvaničnog isteka roka. </w:t>
      </w:r>
      <w:r w:rsidRPr="001E4FE3">
        <w:rPr>
          <w:b/>
          <w:bCs/>
          <w:lang w:val="hr-HR"/>
        </w:rPr>
        <w:t>Vanjska strana koverte mora sadržavati naziv poziva za predaju prijedloga projekata, puno ime i adresu podnositelja projekta, puni naziv projekta i navod “Ne otvarati prije zvaničnog otvaranja”</w:t>
      </w:r>
      <w:r w:rsidRPr="00144D5A">
        <w:rPr>
          <w:lang w:val="hr-HR"/>
        </w:rPr>
        <w:t xml:space="preserve">. </w:t>
      </w:r>
      <w:r w:rsidRPr="00144D5A">
        <w:rPr>
          <w:snapToGrid w:val="0"/>
          <w:lang w:val="hr-HR"/>
        </w:rPr>
        <w:t>O primljenoj pošiljci u Općini će se voditi uredna evidencija i izdavati potvrde o prijemu. Svi aplikanti koji su predali prijedloge projekata, koji su prihvaćeni ili odbijeni, bit</w:t>
      </w:r>
      <w:r>
        <w:rPr>
          <w:snapToGrid w:val="0"/>
          <w:lang w:val="hr-HR"/>
        </w:rPr>
        <w:t xml:space="preserve"> </w:t>
      </w:r>
      <w:r w:rsidRPr="00144D5A">
        <w:rPr>
          <w:snapToGrid w:val="0"/>
          <w:lang w:val="hr-HR"/>
        </w:rPr>
        <w:t xml:space="preserve">će obaviješteni u pisanoj formi o odluci u vezi sa njihovim prijedlogom projekta, u roku od 30 dana od dana zatvaranja javnog poziva. Rezultati će biti objavljeni na web stranici općine  Travnik, kao i na oglasnoj ploči općine. 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Default="00223AD9" w:rsidP="00FC40FD">
      <w:pPr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ab/>
      </w:r>
    </w:p>
    <w:p w:rsidR="00223AD9" w:rsidRPr="00904581" w:rsidRDefault="00223AD9" w:rsidP="00903941">
      <w:pPr>
        <w:jc w:val="both"/>
        <w:rPr>
          <w:lang w:val="hr-HR"/>
        </w:rPr>
      </w:pPr>
    </w:p>
    <w:p w:rsidR="00223AD9" w:rsidRPr="002838B1" w:rsidRDefault="00223AD9" w:rsidP="002838B1">
      <w:pPr>
        <w:pStyle w:val="Naslov3"/>
        <w:ind w:left="4956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Pr="002838B1">
        <w:rPr>
          <w:rFonts w:ascii="Arial" w:hAnsi="Arial" w:cs="Arial"/>
          <w:color w:val="auto"/>
        </w:rPr>
        <w:t>N  A  Č  E  L  N  I  K</w:t>
      </w:r>
    </w:p>
    <w:p w:rsidR="00223AD9" w:rsidRPr="00FC40FD" w:rsidRDefault="00223AD9" w:rsidP="002838B1">
      <w:pPr>
        <w:tabs>
          <w:tab w:val="left" w:pos="3570"/>
        </w:tabs>
        <w:ind w:left="4248"/>
        <w:rPr>
          <w:lang w:val="hr-HR"/>
        </w:rPr>
      </w:pP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  <w:t xml:space="preserve">          </w:t>
      </w:r>
      <w:r>
        <w:rPr>
          <w:b/>
          <w:bCs/>
          <w:sz w:val="23"/>
          <w:szCs w:val="23"/>
          <w:lang w:val="hr-HR"/>
        </w:rPr>
        <w:tab/>
        <w:t xml:space="preserve">      </w:t>
      </w:r>
      <w:r w:rsidRPr="00FC40FD">
        <w:rPr>
          <w:b/>
          <w:bCs/>
          <w:i/>
          <w:iCs/>
          <w:lang w:val="hr-HR"/>
        </w:rPr>
        <w:t>Admir Hadžiemrić, dipl.ecc.</w:t>
      </w:r>
    </w:p>
    <w:sectPr w:rsidR="00223AD9" w:rsidRPr="00FC40FD" w:rsidSect="00A61B64">
      <w:footerReference w:type="default" r:id="rId10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57" w:rsidRDefault="00FF7057" w:rsidP="006149DA">
      <w:r>
        <w:separator/>
      </w:r>
    </w:p>
  </w:endnote>
  <w:endnote w:type="continuationSeparator" w:id="1">
    <w:p w:rsidR="00FF7057" w:rsidRDefault="00FF7057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D9" w:rsidRPr="00A246B3" w:rsidRDefault="00223AD9" w:rsidP="008B1E2F">
    <w:pPr>
      <w:jc w:val="center"/>
      <w:rPr>
        <w:i/>
        <w:iCs/>
        <w:color w:val="808080"/>
        <w:sz w:val="12"/>
        <w:szCs w:val="12"/>
        <w:lang w:val="hr-BA"/>
      </w:rPr>
    </w:pPr>
    <w:r w:rsidRPr="00A246B3">
      <w:rPr>
        <w:color w:val="808080"/>
        <w:sz w:val="16"/>
        <w:szCs w:val="16"/>
        <w:lang w:val="hr-BA"/>
      </w:rPr>
      <w:t xml:space="preserve">OB 007                                                                         </w:t>
    </w:r>
    <w:r>
      <w:rPr>
        <w:color w:val="808080"/>
        <w:sz w:val="16"/>
        <w:szCs w:val="16"/>
        <w:lang w:val="hr-BA"/>
      </w:rPr>
      <w:t xml:space="preserve">                               </w:t>
    </w:r>
    <w:r w:rsidRPr="00A246B3">
      <w:rPr>
        <w:color w:val="808080"/>
        <w:sz w:val="16"/>
        <w:szCs w:val="16"/>
        <w:lang w:val="hr-BA"/>
      </w:rPr>
      <w:t xml:space="preserve">             </w:t>
    </w:r>
    <w:r>
      <w:rPr>
        <w:color w:val="808080"/>
        <w:sz w:val="16"/>
        <w:szCs w:val="16"/>
        <w:lang w:val="hr-BA"/>
      </w:rPr>
      <w:t xml:space="preserve"> </w:t>
    </w:r>
    <w:r w:rsidRPr="00A246B3">
      <w:rPr>
        <w:color w:val="808080"/>
        <w:sz w:val="16"/>
        <w:szCs w:val="16"/>
        <w:lang w:val="hr-BA"/>
      </w:rPr>
      <w:t xml:space="preserve">                                        Strana </w:t>
    </w:r>
    <w:r w:rsidR="00646137" w:rsidRPr="00A246B3">
      <w:rPr>
        <w:color w:val="808080"/>
        <w:sz w:val="16"/>
        <w:szCs w:val="16"/>
        <w:lang w:val="hr-BA"/>
      </w:rPr>
      <w:fldChar w:fldCharType="begin"/>
    </w:r>
    <w:r w:rsidRPr="00A246B3">
      <w:rPr>
        <w:color w:val="808080"/>
        <w:sz w:val="16"/>
        <w:szCs w:val="16"/>
        <w:lang w:val="hr-BA"/>
      </w:rPr>
      <w:instrText xml:space="preserve"> PAGE </w:instrText>
    </w:r>
    <w:r w:rsidR="00646137" w:rsidRPr="00A246B3">
      <w:rPr>
        <w:color w:val="808080"/>
        <w:sz w:val="16"/>
        <w:szCs w:val="16"/>
        <w:lang w:val="hr-BA"/>
      </w:rPr>
      <w:fldChar w:fldCharType="separate"/>
    </w:r>
    <w:r w:rsidR="00FB433A">
      <w:rPr>
        <w:noProof/>
        <w:color w:val="808080"/>
        <w:sz w:val="16"/>
        <w:szCs w:val="16"/>
        <w:lang w:val="hr-BA"/>
      </w:rPr>
      <w:t>1</w:t>
    </w:r>
    <w:r w:rsidR="00646137" w:rsidRPr="00A246B3">
      <w:rPr>
        <w:color w:val="808080"/>
        <w:sz w:val="16"/>
        <w:szCs w:val="16"/>
        <w:lang w:val="hr-BA"/>
      </w:rPr>
      <w:fldChar w:fldCharType="end"/>
    </w:r>
    <w:r w:rsidRPr="00A246B3">
      <w:rPr>
        <w:color w:val="808080"/>
        <w:sz w:val="16"/>
        <w:szCs w:val="16"/>
        <w:lang w:val="hr-BA"/>
      </w:rPr>
      <w:t xml:space="preserve"> od </w:t>
    </w:r>
    <w:r w:rsidR="00646137" w:rsidRPr="00A246B3">
      <w:rPr>
        <w:color w:val="808080"/>
        <w:sz w:val="16"/>
        <w:szCs w:val="16"/>
        <w:lang w:val="hr-BA"/>
      </w:rPr>
      <w:fldChar w:fldCharType="begin"/>
    </w:r>
    <w:r w:rsidRPr="00A246B3">
      <w:rPr>
        <w:color w:val="808080"/>
        <w:sz w:val="16"/>
        <w:szCs w:val="16"/>
        <w:lang w:val="hr-BA"/>
      </w:rPr>
      <w:instrText xml:space="preserve"> NUMPAGES  </w:instrText>
    </w:r>
    <w:r w:rsidR="00646137" w:rsidRPr="00A246B3">
      <w:rPr>
        <w:color w:val="808080"/>
        <w:sz w:val="16"/>
        <w:szCs w:val="16"/>
        <w:lang w:val="hr-BA"/>
      </w:rPr>
      <w:fldChar w:fldCharType="separate"/>
    </w:r>
    <w:r w:rsidR="00FB433A">
      <w:rPr>
        <w:noProof/>
        <w:color w:val="808080"/>
        <w:sz w:val="16"/>
        <w:szCs w:val="16"/>
        <w:lang w:val="hr-BA"/>
      </w:rPr>
      <w:t>2</w:t>
    </w:r>
    <w:r w:rsidR="00646137" w:rsidRPr="00A246B3">
      <w:rPr>
        <w:color w:val="808080"/>
        <w:sz w:val="16"/>
        <w:szCs w:val="16"/>
        <w:lang w:val="hr-BA"/>
      </w:rPr>
      <w:fldChar w:fldCharType="end"/>
    </w:r>
  </w:p>
  <w:p w:rsidR="00223AD9" w:rsidRPr="00DE359E" w:rsidRDefault="00646137" w:rsidP="008B1E2F">
    <w:pPr>
      <w:pStyle w:val="Podnoje"/>
      <w:rPr>
        <w:lang w:val="hr-BA"/>
      </w:rPr>
    </w:pPr>
    <w:r>
      <w:rPr>
        <w:noProof/>
        <w:lang w:val="hr-HR"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" o:connectortype="straight" strokecolor="#7f7f7f"/>
      </w:pict>
    </w: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199.95pt;margin-top:8.75pt;width:37.2pt;height:38.25pt;z-index:1;visibility:visible">
          <v:imagedata r:id="rId1" o:title=""/>
        </v:shape>
      </w:pict>
    </w: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1.9pt;margin-top:6.5pt;width:175.7pt;height:140pt;z-index:-2" stroked="f">
          <v:textbox style="mso-next-textbox:#_x0000_s2051;mso-fit-shape-to-text:t">
            <w:txbxContent>
              <w:p w:rsidR="00223AD9" w:rsidRPr="00EC4BE8" w:rsidRDefault="00223AD9" w:rsidP="008B1E2F">
                <w:pPr>
                  <w:jc w:val="center"/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23AD9" w:rsidRPr="00EC4BE8" w:rsidRDefault="00223AD9" w:rsidP="008B1E2F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 obveznika: 09001098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shape id="_x0000_s2052" type="#_x0000_t202" style="position:absolute;margin-left:16.15pt;margin-top:6.6pt;width:175.7pt;height:39.6pt;z-index:-1" stroked="f">
          <v:textbox style="mso-next-textbox:#_x0000_s2052">
            <w:txbxContent>
              <w:p w:rsidR="00223AD9" w:rsidRPr="00EC4BE8" w:rsidRDefault="00223AD9" w:rsidP="008B1E2F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C4BE8">
                    <w:rPr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23AD9" w:rsidRPr="00DE359E" w:rsidRDefault="00223AD9" w:rsidP="008B1E2F">
    <w:pPr>
      <w:pStyle w:val="Podnoje"/>
      <w:rPr>
        <w:lang w:val="hr-BA"/>
      </w:rPr>
    </w:pPr>
  </w:p>
  <w:p w:rsidR="00223AD9" w:rsidRPr="00DE359E" w:rsidRDefault="00223AD9" w:rsidP="008B1E2F">
    <w:pPr>
      <w:pStyle w:val="Podnoje"/>
      <w:rPr>
        <w:lang w:val="hr-BA"/>
      </w:rPr>
    </w:pPr>
  </w:p>
  <w:p w:rsidR="00223AD9" w:rsidRPr="00DE359E" w:rsidRDefault="00223AD9" w:rsidP="008B1E2F">
    <w:pPr>
      <w:pStyle w:val="Podnoje"/>
      <w:rPr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57" w:rsidRDefault="00FF7057" w:rsidP="006149DA">
      <w:r>
        <w:separator/>
      </w:r>
    </w:p>
  </w:footnote>
  <w:footnote w:type="continuationSeparator" w:id="1">
    <w:p w:rsidR="00FF7057" w:rsidRDefault="00FF7057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285"/>
    <w:multiLevelType w:val="hybridMultilevel"/>
    <w:tmpl w:val="739A4FF4"/>
    <w:lvl w:ilvl="0" w:tplc="F36E77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DC783C"/>
    <w:multiLevelType w:val="hybridMultilevel"/>
    <w:tmpl w:val="456E0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9DA"/>
    <w:rsid w:val="000128B9"/>
    <w:rsid w:val="00027E38"/>
    <w:rsid w:val="000308F7"/>
    <w:rsid w:val="00043233"/>
    <w:rsid w:val="00067924"/>
    <w:rsid w:val="00070D0D"/>
    <w:rsid w:val="00073F02"/>
    <w:rsid w:val="000823A6"/>
    <w:rsid w:val="000B718F"/>
    <w:rsid w:val="000C4ADD"/>
    <w:rsid w:val="000D78E5"/>
    <w:rsid w:val="000E71D0"/>
    <w:rsid w:val="000F0227"/>
    <w:rsid w:val="0012608F"/>
    <w:rsid w:val="00127986"/>
    <w:rsid w:val="00134C25"/>
    <w:rsid w:val="00144D5A"/>
    <w:rsid w:val="001B1A0E"/>
    <w:rsid w:val="001B2EC4"/>
    <w:rsid w:val="001B7973"/>
    <w:rsid w:val="001C4D87"/>
    <w:rsid w:val="001D1408"/>
    <w:rsid w:val="001D504D"/>
    <w:rsid w:val="001E4FE3"/>
    <w:rsid w:val="001F7049"/>
    <w:rsid w:val="00200196"/>
    <w:rsid w:val="002046DE"/>
    <w:rsid w:val="0020562A"/>
    <w:rsid w:val="00214CD9"/>
    <w:rsid w:val="0022225E"/>
    <w:rsid w:val="00223AD9"/>
    <w:rsid w:val="00246C5F"/>
    <w:rsid w:val="002838B1"/>
    <w:rsid w:val="00285609"/>
    <w:rsid w:val="002A5FDA"/>
    <w:rsid w:val="002B7667"/>
    <w:rsid w:val="0030539C"/>
    <w:rsid w:val="00310655"/>
    <w:rsid w:val="003473A7"/>
    <w:rsid w:val="00351077"/>
    <w:rsid w:val="0037391F"/>
    <w:rsid w:val="00385B8D"/>
    <w:rsid w:val="00397EC8"/>
    <w:rsid w:val="003C4E55"/>
    <w:rsid w:val="00402C5A"/>
    <w:rsid w:val="00451404"/>
    <w:rsid w:val="00463FC7"/>
    <w:rsid w:val="00467014"/>
    <w:rsid w:val="00482A2B"/>
    <w:rsid w:val="0048716C"/>
    <w:rsid w:val="0049180B"/>
    <w:rsid w:val="004A1EC1"/>
    <w:rsid w:val="004A3C3C"/>
    <w:rsid w:val="004A6317"/>
    <w:rsid w:val="004B1094"/>
    <w:rsid w:val="004F1D47"/>
    <w:rsid w:val="004F42F5"/>
    <w:rsid w:val="00504DFC"/>
    <w:rsid w:val="00526F57"/>
    <w:rsid w:val="00546106"/>
    <w:rsid w:val="0055237B"/>
    <w:rsid w:val="005540AC"/>
    <w:rsid w:val="00555D8F"/>
    <w:rsid w:val="00567C41"/>
    <w:rsid w:val="00576D91"/>
    <w:rsid w:val="005A1EBA"/>
    <w:rsid w:val="005A5E4A"/>
    <w:rsid w:val="005C136F"/>
    <w:rsid w:val="005C1995"/>
    <w:rsid w:val="005E46E2"/>
    <w:rsid w:val="0060327E"/>
    <w:rsid w:val="006149DA"/>
    <w:rsid w:val="00625D2B"/>
    <w:rsid w:val="00637745"/>
    <w:rsid w:val="00646137"/>
    <w:rsid w:val="006473B5"/>
    <w:rsid w:val="00654FE7"/>
    <w:rsid w:val="00686057"/>
    <w:rsid w:val="00686779"/>
    <w:rsid w:val="00687E7F"/>
    <w:rsid w:val="006A4B84"/>
    <w:rsid w:val="006B03F0"/>
    <w:rsid w:val="006B12E0"/>
    <w:rsid w:val="006C7D75"/>
    <w:rsid w:val="006D0DF6"/>
    <w:rsid w:val="006F67E8"/>
    <w:rsid w:val="00701295"/>
    <w:rsid w:val="0073648E"/>
    <w:rsid w:val="007601DD"/>
    <w:rsid w:val="00771DF0"/>
    <w:rsid w:val="007C0650"/>
    <w:rsid w:val="007C4FB0"/>
    <w:rsid w:val="007E3123"/>
    <w:rsid w:val="007F6A13"/>
    <w:rsid w:val="007F6E25"/>
    <w:rsid w:val="0081677B"/>
    <w:rsid w:val="008236C4"/>
    <w:rsid w:val="00835CE1"/>
    <w:rsid w:val="008844D3"/>
    <w:rsid w:val="008B1E2F"/>
    <w:rsid w:val="008B4CC4"/>
    <w:rsid w:val="008B610E"/>
    <w:rsid w:val="008E4CB3"/>
    <w:rsid w:val="008F61BE"/>
    <w:rsid w:val="00901C9D"/>
    <w:rsid w:val="00903941"/>
    <w:rsid w:val="00904581"/>
    <w:rsid w:val="0090472C"/>
    <w:rsid w:val="0093445B"/>
    <w:rsid w:val="009442BA"/>
    <w:rsid w:val="00954355"/>
    <w:rsid w:val="00963852"/>
    <w:rsid w:val="0096430A"/>
    <w:rsid w:val="00966A6F"/>
    <w:rsid w:val="00975813"/>
    <w:rsid w:val="00981433"/>
    <w:rsid w:val="00985A4D"/>
    <w:rsid w:val="009A7DA8"/>
    <w:rsid w:val="009C328C"/>
    <w:rsid w:val="009D5D93"/>
    <w:rsid w:val="009D79B9"/>
    <w:rsid w:val="00A0597C"/>
    <w:rsid w:val="00A246B3"/>
    <w:rsid w:val="00A36928"/>
    <w:rsid w:val="00A46AD7"/>
    <w:rsid w:val="00A61B64"/>
    <w:rsid w:val="00A74338"/>
    <w:rsid w:val="00AA49E1"/>
    <w:rsid w:val="00AA7B86"/>
    <w:rsid w:val="00AD510A"/>
    <w:rsid w:val="00AD68AE"/>
    <w:rsid w:val="00AD779E"/>
    <w:rsid w:val="00AE7596"/>
    <w:rsid w:val="00B25836"/>
    <w:rsid w:val="00B33397"/>
    <w:rsid w:val="00B90C6D"/>
    <w:rsid w:val="00BB3DF1"/>
    <w:rsid w:val="00BD6BFA"/>
    <w:rsid w:val="00BE0126"/>
    <w:rsid w:val="00C05DBD"/>
    <w:rsid w:val="00C248BF"/>
    <w:rsid w:val="00C4027E"/>
    <w:rsid w:val="00C46660"/>
    <w:rsid w:val="00C604FE"/>
    <w:rsid w:val="00C643EA"/>
    <w:rsid w:val="00C73ABF"/>
    <w:rsid w:val="00C908E1"/>
    <w:rsid w:val="00C94150"/>
    <w:rsid w:val="00C961F5"/>
    <w:rsid w:val="00CA134C"/>
    <w:rsid w:val="00CA32BC"/>
    <w:rsid w:val="00CB4B8D"/>
    <w:rsid w:val="00D1726F"/>
    <w:rsid w:val="00D2412C"/>
    <w:rsid w:val="00D24535"/>
    <w:rsid w:val="00D30BAE"/>
    <w:rsid w:val="00D462AE"/>
    <w:rsid w:val="00D61499"/>
    <w:rsid w:val="00D81656"/>
    <w:rsid w:val="00DD583D"/>
    <w:rsid w:val="00DD7EEF"/>
    <w:rsid w:val="00DE1500"/>
    <w:rsid w:val="00DE2362"/>
    <w:rsid w:val="00DE359E"/>
    <w:rsid w:val="00DF7225"/>
    <w:rsid w:val="00E04964"/>
    <w:rsid w:val="00E154DE"/>
    <w:rsid w:val="00E17B74"/>
    <w:rsid w:val="00E31293"/>
    <w:rsid w:val="00E475B3"/>
    <w:rsid w:val="00E55F40"/>
    <w:rsid w:val="00E65D9D"/>
    <w:rsid w:val="00E8439D"/>
    <w:rsid w:val="00E85DD2"/>
    <w:rsid w:val="00E946E4"/>
    <w:rsid w:val="00E9534A"/>
    <w:rsid w:val="00EA1B6A"/>
    <w:rsid w:val="00EA2FA9"/>
    <w:rsid w:val="00EB21B3"/>
    <w:rsid w:val="00EC29EF"/>
    <w:rsid w:val="00EC4BE8"/>
    <w:rsid w:val="00EC665D"/>
    <w:rsid w:val="00EC6863"/>
    <w:rsid w:val="00ED13AC"/>
    <w:rsid w:val="00ED63E2"/>
    <w:rsid w:val="00EF2D3B"/>
    <w:rsid w:val="00EF32C1"/>
    <w:rsid w:val="00F12D12"/>
    <w:rsid w:val="00F266F4"/>
    <w:rsid w:val="00F366DD"/>
    <w:rsid w:val="00F55691"/>
    <w:rsid w:val="00F60E0B"/>
    <w:rsid w:val="00F76C23"/>
    <w:rsid w:val="00F8585E"/>
    <w:rsid w:val="00F878D3"/>
    <w:rsid w:val="00F961D7"/>
    <w:rsid w:val="00FA2A2B"/>
    <w:rsid w:val="00FB433A"/>
    <w:rsid w:val="00FC3CD3"/>
    <w:rsid w:val="00FC40FD"/>
    <w:rsid w:val="00FE2F84"/>
    <w:rsid w:val="00FF31B8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rPr>
      <w:rFonts w:ascii="Arial" w:eastAsia="Times New Roman" w:hAnsi="Arial" w:cs="Arial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0394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90394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6149DA"/>
    <w:pPr>
      <w:keepNext/>
      <w:jc w:val="center"/>
      <w:outlineLvl w:val="3"/>
    </w:pPr>
    <w:rPr>
      <w:b/>
      <w:bCs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6149DA"/>
    <w:pPr>
      <w:keepNext/>
      <w:jc w:val="center"/>
      <w:outlineLvl w:val="5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03941"/>
    <w:rPr>
      <w:rFonts w:ascii="Cambria" w:hAnsi="Cambria" w:cs="Cambria"/>
      <w:b/>
      <w:bCs/>
      <w:color w:val="365F91"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903941"/>
    <w:rPr>
      <w:rFonts w:ascii="Cambria" w:hAnsi="Cambria" w:cs="Cambria"/>
      <w:b/>
      <w:bCs/>
      <w:color w:val="4F81BD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6149DA"/>
    <w:pPr>
      <w:jc w:val="center"/>
    </w:pPr>
    <w:rPr>
      <w:b/>
      <w:bCs/>
      <w:sz w:val="22"/>
      <w:szCs w:val="22"/>
      <w:lang w:val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149DA"/>
    <w:rPr>
      <w:rFonts w:ascii="Arial" w:hAnsi="Arial" w:cs="Arial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149DA"/>
    <w:rPr>
      <w:rFonts w:ascii="Arial" w:hAnsi="Arial" w:cs="Arial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25D2B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99"/>
    <w:qFormat/>
    <w:rsid w:val="00402C5A"/>
    <w:rPr>
      <w:rFonts w:ascii="Arial" w:eastAsia="Times New Roman" w:hAnsi="Arial" w:cs="Arial"/>
      <w:b/>
      <w:bCs/>
      <w:sz w:val="22"/>
      <w:szCs w:val="22"/>
      <w:lang w:val="en-GB" w:eastAsia="en-US"/>
    </w:rPr>
  </w:style>
  <w:style w:type="paragraph" w:styleId="Tijeloteksta">
    <w:name w:val="Body Text"/>
    <w:basedOn w:val="Normal"/>
    <w:link w:val="TijelotekstaChar"/>
    <w:uiPriority w:val="99"/>
    <w:rsid w:val="00903941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903941"/>
    <w:rPr>
      <w:rFonts w:ascii="Arial" w:hAnsi="Arial" w:cs="Arial"/>
      <w:sz w:val="20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903941"/>
    <w:pPr>
      <w:ind w:firstLine="720"/>
      <w:jc w:val="both"/>
    </w:pPr>
    <w:rPr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903941"/>
    <w:rPr>
      <w:rFonts w:ascii="Arial" w:hAnsi="Arial" w:cs="Arial"/>
      <w:sz w:val="24"/>
      <w:szCs w:val="24"/>
    </w:rPr>
  </w:style>
  <w:style w:type="character" w:styleId="Hiperveza">
    <w:name w:val="Hyperlink"/>
    <w:basedOn w:val="Zadanifontodlomka"/>
    <w:uiPriority w:val="99"/>
    <w:rsid w:val="00903941"/>
    <w:rPr>
      <w:rFonts w:cs="Times New Roman"/>
      <w:color w:val="0000FF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rsid w:val="00903941"/>
    <w:pPr>
      <w:ind w:firstLine="720"/>
      <w:jc w:val="both"/>
    </w:pPr>
    <w:rPr>
      <w:sz w:val="22"/>
      <w:szCs w:val="22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locked/>
    <w:rsid w:val="00903941"/>
    <w:rPr>
      <w:rFonts w:ascii="Arial" w:hAnsi="Arial" w:cs="Arial"/>
      <w:sz w:val="24"/>
      <w:szCs w:val="24"/>
    </w:rPr>
  </w:style>
  <w:style w:type="paragraph" w:customStyle="1" w:styleId="Memoheading">
    <w:name w:val="Memo heading"/>
    <w:uiPriority w:val="99"/>
    <w:rsid w:val="00975813"/>
    <w:rPr>
      <w:rFonts w:ascii="Times New Roman" w:eastAsia="Times New Roman" w:hAnsi="Times New Roman"/>
      <w:noProof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travnik.com.ba,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min.konjalic@opcinatravnik.com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Fulurija</dc:creator>
  <cp:keywords/>
  <dc:description/>
  <cp:lastModifiedBy>semink</cp:lastModifiedBy>
  <cp:revision>42</cp:revision>
  <cp:lastPrinted>2020-02-27T08:05:00Z</cp:lastPrinted>
  <dcterms:created xsi:type="dcterms:W3CDTF">2017-04-24T12:17:00Z</dcterms:created>
  <dcterms:modified xsi:type="dcterms:W3CDTF">2020-03-03T08:41:00Z</dcterms:modified>
</cp:coreProperties>
</file>